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F598" w14:textId="77777777" w:rsidR="00556F90" w:rsidRPr="001E33BF" w:rsidRDefault="00556F90" w:rsidP="00B61BC8">
      <w:pPr>
        <w:tabs>
          <w:tab w:val="left" w:pos="6804"/>
        </w:tabs>
        <w:jc w:val="both"/>
        <w:rPr>
          <w:sz w:val="20"/>
        </w:rPr>
      </w:pPr>
      <w:r w:rsidRPr="001E33BF">
        <w:rPr>
          <w:b/>
          <w:sz w:val="18"/>
        </w:rPr>
        <w:t>DEPARTEMENT DE VAUCLUSE</w:t>
      </w:r>
      <w:r w:rsidRPr="001E33BF">
        <w:rPr>
          <w:sz w:val="18"/>
        </w:rPr>
        <w:tab/>
      </w:r>
      <w:r w:rsidRPr="001E33BF">
        <w:rPr>
          <w:sz w:val="20"/>
        </w:rPr>
        <w:t>REPUBLIQUE FRANCAISE</w:t>
      </w:r>
    </w:p>
    <w:p w14:paraId="4FB28D01"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6704" behindDoc="0" locked="0" layoutInCell="0" allowOverlap="1" wp14:anchorId="16A5094E" wp14:editId="54629FF8">
                <wp:simplePos x="0" y="0"/>
                <wp:positionH relativeFrom="column">
                  <wp:posOffset>632460</wp:posOffset>
                </wp:positionH>
                <wp:positionV relativeFrom="paragraph">
                  <wp:posOffset>74295</wp:posOffset>
                </wp:positionV>
                <wp:extent cx="45783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51786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5.85pt" to="85.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" o:allowincell="f" strokeweight="1pt"/>
            </w:pict>
          </mc:Fallback>
        </mc:AlternateContent>
      </w:r>
      <w:r w:rsidR="00556F90" w:rsidRPr="001E33BF">
        <w:rPr>
          <w:sz w:val="18"/>
        </w:rPr>
        <w:t xml:space="preserve">                                                                                                                                                        </w:t>
      </w:r>
      <w:r w:rsidR="00556F90" w:rsidRPr="001E33BF">
        <w:rPr>
          <w:sz w:val="20"/>
        </w:rPr>
        <w:t>Liberté Egalité - Fraternité</w:t>
      </w:r>
      <w:r w:rsidR="00556F90" w:rsidRPr="001E33BF">
        <w:rPr>
          <w:sz w:val="18"/>
        </w:rPr>
        <w:t xml:space="preserve"> </w:t>
      </w:r>
    </w:p>
    <w:p w14:paraId="0FD82F77"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8752" behindDoc="0" locked="0" layoutInCell="0" allowOverlap="1" wp14:anchorId="669FD47E" wp14:editId="1CA7D917">
                <wp:simplePos x="0" y="0"/>
                <wp:positionH relativeFrom="column">
                  <wp:posOffset>4946650</wp:posOffset>
                </wp:positionH>
                <wp:positionV relativeFrom="paragraph">
                  <wp:posOffset>79375</wp:posOffset>
                </wp:positionV>
                <wp:extent cx="36639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48555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25pt" to="418.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dOigIAAGM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" o:allowincell="f" strokeweight="1pt"/>
            </w:pict>
          </mc:Fallback>
        </mc:AlternateContent>
      </w:r>
      <w:r w:rsidR="00556F90" w:rsidRPr="001E33BF">
        <w:rPr>
          <w:sz w:val="18"/>
        </w:rPr>
        <w:t>Arrondissement de Carpentras</w:t>
      </w:r>
    </w:p>
    <w:p w14:paraId="73A1A25F" w14:textId="77777777" w:rsidR="00556F90" w:rsidRPr="001E33BF" w:rsidRDefault="00F75E54" w:rsidP="00B61BC8">
      <w:pPr>
        <w:framePr w:hSpace="142" w:wrap="auto" w:vAnchor="page" w:hAnchor="page" w:x="1284" w:y="1576"/>
        <w:jc w:val="both"/>
        <w:rPr>
          <w:sz w:val="18"/>
        </w:rPr>
      </w:pPr>
      <w:r w:rsidRPr="001E33BF">
        <w:rPr>
          <w:noProof/>
          <w:sz w:val="20"/>
        </w:rPr>
        <w:drawing>
          <wp:inline distT="0" distB="0" distL="0" distR="0" wp14:anchorId="6E400FBC" wp14:editId="2AA88AF8">
            <wp:extent cx="904875" cy="1171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71575"/>
                    </a:xfrm>
                    <a:prstGeom prst="rect">
                      <a:avLst/>
                    </a:prstGeom>
                    <a:noFill/>
                    <a:ln>
                      <a:noFill/>
                    </a:ln>
                  </pic:spPr>
                </pic:pic>
              </a:graphicData>
            </a:graphic>
          </wp:inline>
        </w:drawing>
      </w:r>
    </w:p>
    <w:p w14:paraId="1ADF14EB" w14:textId="77777777" w:rsidR="00556F90" w:rsidRPr="001E33BF" w:rsidRDefault="00556F90" w:rsidP="00B61BC8">
      <w:pPr>
        <w:jc w:val="both"/>
        <w:rPr>
          <w:sz w:val="18"/>
        </w:rPr>
      </w:pPr>
    </w:p>
    <w:p w14:paraId="7B323F54" w14:textId="77777777" w:rsidR="00556F90" w:rsidRPr="001E33BF" w:rsidRDefault="00556F90" w:rsidP="00B61BC8">
      <w:pPr>
        <w:jc w:val="both"/>
        <w:rPr>
          <w:sz w:val="18"/>
        </w:rPr>
      </w:pPr>
      <w:r w:rsidRPr="001E33BF">
        <w:rPr>
          <w:sz w:val="18"/>
        </w:rPr>
        <w:tab/>
      </w:r>
      <w:r w:rsidRPr="001E33BF">
        <w:rPr>
          <w:sz w:val="18"/>
        </w:rPr>
        <w:tab/>
      </w:r>
      <w:r w:rsidRPr="001E33BF">
        <w:rPr>
          <w:sz w:val="18"/>
        </w:rPr>
        <w:tab/>
      </w:r>
    </w:p>
    <w:p w14:paraId="51B4700D" w14:textId="77777777" w:rsidR="00556F90" w:rsidRPr="001E33BF" w:rsidRDefault="00556F90" w:rsidP="00B61BC8">
      <w:pPr>
        <w:jc w:val="both"/>
        <w:rPr>
          <w:sz w:val="18"/>
        </w:rPr>
      </w:pPr>
    </w:p>
    <w:p w14:paraId="123B8A5A" w14:textId="77777777" w:rsidR="00556F90" w:rsidRPr="001E33BF" w:rsidRDefault="00556F90" w:rsidP="00B61BC8">
      <w:pPr>
        <w:jc w:val="both"/>
        <w:rPr>
          <w:sz w:val="18"/>
        </w:rPr>
      </w:pPr>
    </w:p>
    <w:p w14:paraId="11375A31" w14:textId="77777777" w:rsidR="00556F90" w:rsidRPr="001E33BF" w:rsidRDefault="00556F90" w:rsidP="00B61BC8">
      <w:pPr>
        <w:jc w:val="both"/>
        <w:rPr>
          <w:sz w:val="18"/>
        </w:rPr>
      </w:pPr>
    </w:p>
    <w:p w14:paraId="138BC5D2" w14:textId="53CA2A70" w:rsidR="00556F90" w:rsidRPr="001E33BF" w:rsidRDefault="00556F90" w:rsidP="00B61BC8">
      <w:pPr>
        <w:jc w:val="both"/>
        <w:rPr>
          <w:sz w:val="20"/>
        </w:rPr>
      </w:pPr>
      <w:r w:rsidRPr="001E33BF">
        <w:rPr>
          <w:sz w:val="18"/>
        </w:rPr>
        <w:tab/>
      </w:r>
      <w:r w:rsidRPr="001E33BF">
        <w:rPr>
          <w:sz w:val="18"/>
        </w:rPr>
        <w:tab/>
      </w:r>
      <w:r w:rsidRPr="001E33BF">
        <w:rPr>
          <w:sz w:val="18"/>
        </w:rPr>
        <w:tab/>
      </w:r>
      <w:r w:rsidRPr="001E33BF">
        <w:rPr>
          <w:sz w:val="18"/>
        </w:rPr>
        <w:tab/>
      </w:r>
      <w:r w:rsidRPr="001E33BF">
        <w:rPr>
          <w:sz w:val="20"/>
        </w:rPr>
        <w:t>Althen-des-Paluds, le</w:t>
      </w:r>
      <w:r w:rsidR="00EF4634">
        <w:rPr>
          <w:sz w:val="20"/>
        </w:rPr>
        <w:t xml:space="preserve"> </w:t>
      </w:r>
      <w:r w:rsidR="008E4FFD">
        <w:rPr>
          <w:sz w:val="20"/>
        </w:rPr>
        <w:t>07 Avril</w:t>
      </w:r>
      <w:r w:rsidR="00AD7F62" w:rsidRPr="001E33BF">
        <w:rPr>
          <w:sz w:val="20"/>
        </w:rPr>
        <w:t xml:space="preserve"> 20</w:t>
      </w:r>
      <w:r w:rsidR="00DD1A4F" w:rsidRPr="001E33BF">
        <w:rPr>
          <w:sz w:val="20"/>
        </w:rPr>
        <w:t>2</w:t>
      </w:r>
      <w:r w:rsidR="002A29F3">
        <w:rPr>
          <w:sz w:val="20"/>
        </w:rPr>
        <w:t>1</w:t>
      </w:r>
    </w:p>
    <w:p w14:paraId="7430CFB8" w14:textId="77777777" w:rsidR="00556F90" w:rsidRPr="001E33BF" w:rsidRDefault="00556F90" w:rsidP="00B61BC8">
      <w:pPr>
        <w:jc w:val="both"/>
        <w:rPr>
          <w:sz w:val="18"/>
        </w:rPr>
      </w:pPr>
    </w:p>
    <w:p w14:paraId="0F9DBC29" w14:textId="77777777" w:rsidR="00556F90" w:rsidRPr="001E33BF" w:rsidRDefault="00556F90" w:rsidP="00B61BC8">
      <w:pPr>
        <w:jc w:val="both"/>
        <w:rPr>
          <w:sz w:val="18"/>
        </w:rPr>
      </w:pPr>
    </w:p>
    <w:p w14:paraId="31481D2E" w14:textId="77777777" w:rsidR="00556F90" w:rsidRPr="001E33BF" w:rsidRDefault="00556F90" w:rsidP="00B61BC8">
      <w:pPr>
        <w:pStyle w:val="Titre2"/>
        <w:jc w:val="both"/>
      </w:pPr>
      <w:r w:rsidRPr="001E33BF">
        <w:t xml:space="preserve">                    </w:t>
      </w:r>
      <w:r w:rsidR="001E3641" w:rsidRPr="001E33BF">
        <w:t xml:space="preserve"> </w:t>
      </w:r>
      <w:r w:rsidRPr="001E33BF">
        <w:t xml:space="preserve">        COMPTE RENDU DU CONSEIL MUNICIPAL</w:t>
      </w:r>
    </w:p>
    <w:p w14:paraId="36942E9A" w14:textId="77777777" w:rsidR="008F7449" w:rsidRPr="001E33BF" w:rsidRDefault="008F7449" w:rsidP="00B61BC8">
      <w:pPr>
        <w:ind w:left="993" w:hanging="142"/>
        <w:jc w:val="both"/>
      </w:pPr>
    </w:p>
    <w:p w14:paraId="09EB75D6" w14:textId="77777777" w:rsidR="00556F90" w:rsidRPr="001E33BF" w:rsidRDefault="00556F90" w:rsidP="00B61BC8">
      <w:pPr>
        <w:ind w:left="993" w:hanging="142"/>
        <w:jc w:val="both"/>
      </w:pPr>
      <w:r w:rsidRPr="001E33BF">
        <w:t>MAIRIE</w:t>
      </w:r>
    </w:p>
    <w:p w14:paraId="29144DF0" w14:textId="00C1F770" w:rsidR="00556F90" w:rsidRPr="001E33BF" w:rsidRDefault="00556F90" w:rsidP="00B61BC8">
      <w:pPr>
        <w:ind w:left="1134"/>
        <w:jc w:val="both"/>
      </w:pPr>
      <w:r w:rsidRPr="001E33BF">
        <w:t xml:space="preserve">DE                                                     </w:t>
      </w:r>
      <w:r w:rsidR="001E3641" w:rsidRPr="001E33BF">
        <w:t xml:space="preserve">    </w:t>
      </w:r>
      <w:r w:rsidRPr="001E33BF">
        <w:t xml:space="preserve">  </w:t>
      </w:r>
      <w:r w:rsidR="00CB4EAE" w:rsidRPr="001E33BF">
        <w:t xml:space="preserve">    </w:t>
      </w:r>
      <w:r w:rsidRPr="001E33BF">
        <w:t xml:space="preserve">    </w:t>
      </w:r>
      <w:r w:rsidR="002174B8" w:rsidRPr="001E33BF">
        <w:tab/>
      </w:r>
      <w:r w:rsidRPr="001E33BF">
        <w:t xml:space="preserve">   </w:t>
      </w:r>
      <w:r w:rsidR="004B0455" w:rsidRPr="001E33BF">
        <w:rPr>
          <w:b/>
          <w:sz w:val="24"/>
        </w:rPr>
        <w:t>Du</w:t>
      </w:r>
      <w:r w:rsidR="008123B1" w:rsidRPr="001E33BF">
        <w:rPr>
          <w:b/>
          <w:sz w:val="24"/>
        </w:rPr>
        <w:t xml:space="preserve"> </w:t>
      </w:r>
      <w:r w:rsidR="008E4FFD">
        <w:rPr>
          <w:b/>
          <w:sz w:val="24"/>
        </w:rPr>
        <w:t>06 Avril</w:t>
      </w:r>
      <w:r w:rsidR="007D12B2">
        <w:rPr>
          <w:b/>
          <w:sz w:val="24"/>
        </w:rPr>
        <w:t xml:space="preserve"> </w:t>
      </w:r>
      <w:r w:rsidR="00AD7F62" w:rsidRPr="001E33BF">
        <w:rPr>
          <w:b/>
          <w:sz w:val="24"/>
        </w:rPr>
        <w:t>20</w:t>
      </w:r>
      <w:r w:rsidR="00DD1A4F" w:rsidRPr="001E33BF">
        <w:rPr>
          <w:b/>
          <w:sz w:val="24"/>
        </w:rPr>
        <w:t>2</w:t>
      </w:r>
      <w:r w:rsidR="00AC2D9F">
        <w:rPr>
          <w:b/>
          <w:sz w:val="24"/>
        </w:rPr>
        <w:t>1</w:t>
      </w:r>
    </w:p>
    <w:p w14:paraId="0AFEB6B3" w14:textId="77777777" w:rsidR="00556F90" w:rsidRPr="001E33BF" w:rsidRDefault="00556F90" w:rsidP="00B61BC8">
      <w:pPr>
        <w:jc w:val="both"/>
        <w:rPr>
          <w:b/>
          <w:spacing w:val="-20"/>
          <w:sz w:val="28"/>
        </w:rPr>
      </w:pPr>
      <w:r w:rsidRPr="001E33BF">
        <w:rPr>
          <w:b/>
          <w:spacing w:val="-20"/>
          <w:sz w:val="28"/>
        </w:rPr>
        <w:t>ALTHEN-DES-PALUDS</w:t>
      </w:r>
    </w:p>
    <w:p w14:paraId="68B3A194" w14:textId="77777777" w:rsidR="00556F90" w:rsidRPr="001E33BF" w:rsidRDefault="00556F90" w:rsidP="00B61BC8">
      <w:pPr>
        <w:ind w:left="993" w:hanging="993"/>
        <w:jc w:val="both"/>
        <w:rPr>
          <w:sz w:val="18"/>
        </w:rPr>
      </w:pPr>
      <w:r w:rsidRPr="001E33BF">
        <w:rPr>
          <w:sz w:val="18"/>
        </w:rPr>
        <w:tab/>
        <w:t xml:space="preserve"> 84210</w:t>
      </w:r>
      <w:r w:rsidRPr="001E33BF">
        <w:rPr>
          <w:sz w:val="18"/>
        </w:rPr>
        <w:tab/>
      </w:r>
      <w:r w:rsidRPr="001E33BF">
        <w:rPr>
          <w:sz w:val="18"/>
        </w:rPr>
        <w:tab/>
      </w:r>
      <w:r w:rsidRPr="001E33BF">
        <w:rPr>
          <w:b/>
          <w:sz w:val="24"/>
        </w:rPr>
        <w:t xml:space="preserve">                   </w:t>
      </w:r>
      <w:r w:rsidR="001E3641" w:rsidRPr="001E33BF">
        <w:rPr>
          <w:b/>
          <w:sz w:val="24"/>
        </w:rPr>
        <w:t xml:space="preserve">  </w:t>
      </w:r>
      <w:r w:rsidR="00741BFC" w:rsidRPr="001E33BF">
        <w:rPr>
          <w:b/>
          <w:sz w:val="24"/>
        </w:rPr>
        <w:t xml:space="preserve">      </w:t>
      </w:r>
      <w:r w:rsidRPr="001E33BF">
        <w:rPr>
          <w:b/>
          <w:sz w:val="24"/>
        </w:rPr>
        <w:t xml:space="preserve">    La séance publique est ouverte à</w:t>
      </w:r>
      <w:r w:rsidR="00EC1B4F" w:rsidRPr="001E33BF">
        <w:rPr>
          <w:b/>
          <w:sz w:val="24"/>
        </w:rPr>
        <w:t xml:space="preserve"> </w:t>
      </w:r>
      <w:r w:rsidR="00272367" w:rsidRPr="001E33BF">
        <w:rPr>
          <w:b/>
          <w:sz w:val="24"/>
        </w:rPr>
        <w:t>18H30</w:t>
      </w:r>
    </w:p>
    <w:p w14:paraId="4E4A9F94"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7728" behindDoc="0" locked="0" layoutInCell="0" allowOverlap="1" wp14:anchorId="1EE826AF" wp14:editId="4B20D234">
                <wp:simplePos x="0" y="0"/>
                <wp:positionH relativeFrom="column">
                  <wp:posOffset>650240</wp:posOffset>
                </wp:positionH>
                <wp:positionV relativeFrom="paragraph">
                  <wp:posOffset>-179070</wp:posOffset>
                </wp:positionV>
                <wp:extent cx="27495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1D04BA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4.1pt" to="72.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" o:allowincell="f" strokeweight="1pt"/>
            </w:pict>
          </mc:Fallback>
        </mc:AlternateContent>
      </w:r>
    </w:p>
    <w:p w14:paraId="1FD8D16D" w14:textId="77777777" w:rsidR="00A33872" w:rsidRPr="001E33BF" w:rsidRDefault="00556F90" w:rsidP="00B61BC8">
      <w:pPr>
        <w:ind w:left="284"/>
        <w:jc w:val="both"/>
        <w:rPr>
          <w:b/>
          <w:sz w:val="24"/>
        </w:rPr>
      </w:pPr>
      <w:r w:rsidRPr="001E33BF">
        <w:rPr>
          <w:sz w:val="18"/>
        </w:rPr>
        <w:t xml:space="preserve"> </w:t>
      </w:r>
      <w:r w:rsidR="00A33872" w:rsidRPr="001E33BF">
        <w:rPr>
          <w:sz w:val="18"/>
        </w:rPr>
        <w:t xml:space="preserve"> Téléphone : 04.90.62.01.02</w:t>
      </w:r>
    </w:p>
    <w:p w14:paraId="5BE70236" w14:textId="77777777" w:rsidR="00A33872" w:rsidRPr="001E33BF" w:rsidRDefault="00052F3A" w:rsidP="00B61BC8">
      <w:pPr>
        <w:ind w:left="284"/>
        <w:jc w:val="both"/>
        <w:rPr>
          <w:sz w:val="18"/>
        </w:rPr>
      </w:pPr>
      <w:r w:rsidRPr="001E33BF">
        <w:rPr>
          <w:sz w:val="18"/>
        </w:rPr>
        <w:t xml:space="preserve">  Télécopie</w:t>
      </w:r>
      <w:r w:rsidR="002003E1" w:rsidRPr="001E33BF">
        <w:rPr>
          <w:sz w:val="18"/>
        </w:rPr>
        <w:t xml:space="preserve"> </w:t>
      </w:r>
      <w:r w:rsidR="00A33872" w:rsidRPr="001E33BF">
        <w:rPr>
          <w:sz w:val="18"/>
        </w:rPr>
        <w:t>: 04.90.62.11.48</w:t>
      </w:r>
    </w:p>
    <w:p w14:paraId="484CB3A0" w14:textId="77777777" w:rsidR="00A33872" w:rsidRPr="001E33BF" w:rsidRDefault="00A33872" w:rsidP="00B61BC8">
      <w:pPr>
        <w:ind w:left="284"/>
        <w:jc w:val="both"/>
        <w:rPr>
          <w:sz w:val="18"/>
        </w:rPr>
      </w:pPr>
      <w:r w:rsidRPr="001E33BF">
        <w:rPr>
          <w:sz w:val="18"/>
        </w:rPr>
        <w:t xml:space="preserve">  www.althendespaluds.fr</w:t>
      </w:r>
    </w:p>
    <w:p w14:paraId="4193CB14" w14:textId="51DD13BA" w:rsidR="00564D81" w:rsidRPr="001E33BF" w:rsidRDefault="00564D81" w:rsidP="00B61BC8">
      <w:pPr>
        <w:jc w:val="both"/>
      </w:pPr>
    </w:p>
    <w:p w14:paraId="4BE156FD" w14:textId="77777777" w:rsidR="00BA5A2D" w:rsidRDefault="00BA5A2D" w:rsidP="00BA5A2D">
      <w:pPr>
        <w:tabs>
          <w:tab w:val="left" w:pos="142"/>
          <w:tab w:val="left" w:pos="567"/>
        </w:tabs>
        <w:overflowPunct/>
        <w:autoSpaceDE/>
        <w:autoSpaceDN/>
        <w:adjustRightInd/>
        <w:jc w:val="both"/>
        <w:textAlignment w:val="auto"/>
        <w:rPr>
          <w:sz w:val="24"/>
          <w:szCs w:val="24"/>
        </w:rPr>
      </w:pPr>
      <w:r w:rsidRPr="001E33BF">
        <w:rPr>
          <w:sz w:val="24"/>
          <w:szCs w:val="24"/>
        </w:rPr>
        <w:t xml:space="preserve">Le </w:t>
      </w:r>
      <w:r>
        <w:rPr>
          <w:sz w:val="24"/>
          <w:szCs w:val="24"/>
        </w:rPr>
        <w:t>six avril</w:t>
      </w:r>
      <w:r w:rsidRPr="001E33BF">
        <w:rPr>
          <w:sz w:val="24"/>
          <w:szCs w:val="24"/>
        </w:rPr>
        <w:t xml:space="preserve"> deux mille vingt</w:t>
      </w:r>
      <w:r>
        <w:rPr>
          <w:sz w:val="24"/>
          <w:szCs w:val="24"/>
        </w:rPr>
        <w:t>-et-un</w:t>
      </w:r>
      <w:r w:rsidRPr="001E33BF">
        <w:rPr>
          <w:sz w:val="24"/>
          <w:szCs w:val="24"/>
        </w:rPr>
        <w:t xml:space="preserve"> à dix-huit heures trente minutes, le conseil municipal d’ALTHEN-DES-PALUDS, légalement convoqué en date du </w:t>
      </w:r>
      <w:r>
        <w:rPr>
          <w:sz w:val="24"/>
          <w:szCs w:val="24"/>
        </w:rPr>
        <w:t>30 mars</w:t>
      </w:r>
      <w:r w:rsidRPr="001E33BF">
        <w:rPr>
          <w:sz w:val="24"/>
          <w:szCs w:val="24"/>
        </w:rPr>
        <w:t xml:space="preserve"> deux mille vingt</w:t>
      </w:r>
      <w:r>
        <w:rPr>
          <w:sz w:val="24"/>
          <w:szCs w:val="24"/>
        </w:rPr>
        <w:t>-et-un</w:t>
      </w:r>
      <w:r w:rsidRPr="001E33BF">
        <w:rPr>
          <w:sz w:val="24"/>
          <w:szCs w:val="24"/>
        </w:rPr>
        <w:t xml:space="preserve">, s’est réuni, en séance publique, </w:t>
      </w:r>
      <w:r>
        <w:rPr>
          <w:sz w:val="24"/>
          <w:szCs w:val="24"/>
        </w:rPr>
        <w:t>à la Maison des Associations</w:t>
      </w:r>
      <w:r w:rsidRPr="001E33BF">
        <w:rPr>
          <w:sz w:val="24"/>
          <w:szCs w:val="24"/>
        </w:rPr>
        <w:t>, sous la présidence de Monsieur M</w:t>
      </w:r>
      <w:r>
        <w:rPr>
          <w:sz w:val="24"/>
          <w:szCs w:val="24"/>
        </w:rPr>
        <w:t>ichel TERRISSE, Maire</w:t>
      </w:r>
      <w:r w:rsidRPr="001E33BF">
        <w:rPr>
          <w:sz w:val="24"/>
          <w:szCs w:val="24"/>
        </w:rPr>
        <w:t>.</w:t>
      </w:r>
    </w:p>
    <w:p w14:paraId="1ED2F8D6" w14:textId="77777777" w:rsidR="00BA5A2D" w:rsidRPr="001E33BF" w:rsidRDefault="00BA5A2D" w:rsidP="00BA5A2D">
      <w:pPr>
        <w:tabs>
          <w:tab w:val="left" w:pos="142"/>
          <w:tab w:val="left" w:pos="567"/>
        </w:tabs>
        <w:overflowPunct/>
        <w:autoSpaceDE/>
        <w:autoSpaceDN/>
        <w:adjustRightInd/>
        <w:jc w:val="both"/>
        <w:textAlignment w:val="auto"/>
        <w:rPr>
          <w:sz w:val="24"/>
          <w:szCs w:val="24"/>
        </w:rPr>
      </w:pPr>
    </w:p>
    <w:p w14:paraId="1EA0E3D0" w14:textId="77777777" w:rsidR="00BA5A2D" w:rsidRPr="00B24A21" w:rsidRDefault="00BA5A2D" w:rsidP="00BA5A2D">
      <w:pPr>
        <w:jc w:val="both"/>
        <w:rPr>
          <w:b/>
          <w:szCs w:val="22"/>
          <w:u w:val="single"/>
        </w:rPr>
      </w:pPr>
      <w:r w:rsidRPr="00B24A21">
        <w:rPr>
          <w:b/>
          <w:szCs w:val="22"/>
          <w:u w:val="single"/>
        </w:rPr>
        <w:t>Présents :</w:t>
      </w:r>
    </w:p>
    <w:p w14:paraId="1D5073A3" w14:textId="77777777" w:rsidR="00BA5A2D" w:rsidRDefault="00BA5A2D" w:rsidP="00BA5A2D">
      <w:pPr>
        <w:jc w:val="both"/>
        <w:rPr>
          <w:szCs w:val="22"/>
        </w:rPr>
      </w:pPr>
      <w:r w:rsidRPr="00E93E20">
        <w:rPr>
          <w:szCs w:val="22"/>
        </w:rPr>
        <w:t>M. Michel TERRISSE, Maire, M. Marc MOSSÉ, Mme Chantal RICHARD, M. Aurélien CARLES, Mme Sylviane VERGIER, Adjoints, Mr Yves-Michel ALLENET, Jean-Michel BENALI, M. François BERTOLLIN, Mme Valérie BRIES, Mr Yvan CAPO, M. Gordon CRONNE, Mme Anne CARBONNEL, Mme Sandrine CHASTEL, Mme Marie-France FARINES, Mme Arlette GARFAGNINI, Mme Fabienne HENRY, Mme Marie-Laure MUSICHINI, Mme Odile NAVARRO, Mr Fabrice PAZIENZA, Mme Nathalie PUTTI, M. Christophe TONNAIRE, Mme Sandrine VOILLEMONT.</w:t>
      </w:r>
    </w:p>
    <w:p w14:paraId="3270FC39" w14:textId="77777777" w:rsidR="00BA5A2D" w:rsidRDefault="00BA5A2D" w:rsidP="00BA5A2D">
      <w:pPr>
        <w:jc w:val="both"/>
        <w:rPr>
          <w:szCs w:val="22"/>
        </w:rPr>
      </w:pPr>
    </w:p>
    <w:p w14:paraId="3388DF8A" w14:textId="77777777" w:rsidR="00BA5A2D" w:rsidRDefault="00BA5A2D" w:rsidP="00BA5A2D">
      <w:pPr>
        <w:jc w:val="both"/>
        <w:rPr>
          <w:szCs w:val="22"/>
        </w:rPr>
      </w:pPr>
      <w:r>
        <w:rPr>
          <w:szCs w:val="22"/>
        </w:rPr>
        <w:t>Marie-Laure MUSICHINI est absente en début de séance et arrive à 19h10.</w:t>
      </w:r>
    </w:p>
    <w:p w14:paraId="24F479E4" w14:textId="77777777" w:rsidR="00BA5A2D" w:rsidRDefault="00BA5A2D" w:rsidP="00BA5A2D">
      <w:pPr>
        <w:jc w:val="both"/>
        <w:rPr>
          <w:szCs w:val="22"/>
        </w:rPr>
      </w:pPr>
    </w:p>
    <w:p w14:paraId="51F4E19D" w14:textId="77777777" w:rsidR="00BA5A2D" w:rsidRPr="00E93E20" w:rsidRDefault="00BA5A2D" w:rsidP="00BA5A2D">
      <w:pPr>
        <w:jc w:val="both"/>
        <w:rPr>
          <w:b/>
          <w:szCs w:val="22"/>
          <w:u w:val="single"/>
        </w:rPr>
      </w:pPr>
      <w:r w:rsidRPr="00E93E20">
        <w:rPr>
          <w:b/>
          <w:szCs w:val="22"/>
          <w:u w:val="single"/>
        </w:rPr>
        <w:t>Absents ayant donné pouvoir :</w:t>
      </w:r>
    </w:p>
    <w:p w14:paraId="3A80304F" w14:textId="77777777" w:rsidR="00BA5A2D" w:rsidRPr="00E93E20" w:rsidRDefault="00BA5A2D" w:rsidP="00BA5A2D">
      <w:pPr>
        <w:jc w:val="both"/>
        <w:rPr>
          <w:szCs w:val="22"/>
        </w:rPr>
      </w:pPr>
      <w:r w:rsidRPr="00E93E20">
        <w:rPr>
          <w:szCs w:val="22"/>
        </w:rPr>
        <w:t>Lucien STANZIONE a donné procuration à Sandrine CHASTEL</w:t>
      </w:r>
    </w:p>
    <w:p w14:paraId="62CA0C3B" w14:textId="77777777" w:rsidR="00BA5A2D" w:rsidRPr="00E93E20" w:rsidRDefault="00BA5A2D" w:rsidP="00BA5A2D">
      <w:pPr>
        <w:jc w:val="both"/>
        <w:rPr>
          <w:b/>
          <w:szCs w:val="22"/>
          <w:u w:val="single"/>
        </w:rPr>
      </w:pPr>
    </w:p>
    <w:p w14:paraId="7C4422D9" w14:textId="77777777" w:rsidR="00BA5A2D" w:rsidRPr="00E93E20" w:rsidRDefault="00BA5A2D" w:rsidP="00BA5A2D">
      <w:pPr>
        <w:jc w:val="both"/>
        <w:rPr>
          <w:b/>
          <w:szCs w:val="22"/>
          <w:u w:val="single"/>
        </w:rPr>
      </w:pPr>
      <w:r w:rsidRPr="00E93E20">
        <w:rPr>
          <w:b/>
          <w:szCs w:val="22"/>
          <w:u w:val="single"/>
        </w:rPr>
        <w:t xml:space="preserve">Secrétaire de séance : </w:t>
      </w:r>
    </w:p>
    <w:p w14:paraId="5CF9E2DB" w14:textId="77777777" w:rsidR="00BA5A2D" w:rsidRDefault="00BA5A2D" w:rsidP="00BA5A2D">
      <w:pPr>
        <w:jc w:val="both"/>
        <w:rPr>
          <w:szCs w:val="22"/>
        </w:rPr>
      </w:pPr>
      <w:r w:rsidRPr="00E93E20">
        <w:rPr>
          <w:szCs w:val="22"/>
        </w:rPr>
        <w:t>M. Aurélien CARLES</w:t>
      </w:r>
    </w:p>
    <w:p w14:paraId="7980C77E" w14:textId="77777777" w:rsidR="00BA5A2D" w:rsidRDefault="00BA5A2D" w:rsidP="00BA5A2D">
      <w:pPr>
        <w:tabs>
          <w:tab w:val="left" w:pos="142"/>
          <w:tab w:val="left" w:pos="567"/>
        </w:tabs>
        <w:overflowPunct/>
        <w:autoSpaceDE/>
        <w:autoSpaceDN/>
        <w:adjustRightInd/>
        <w:jc w:val="both"/>
        <w:textAlignment w:val="auto"/>
        <w:rPr>
          <w:bCs/>
          <w:sz w:val="24"/>
          <w:szCs w:val="24"/>
        </w:rPr>
      </w:pPr>
    </w:p>
    <w:p w14:paraId="5C72281B" w14:textId="77777777" w:rsidR="00BA5A2D" w:rsidRPr="00387154" w:rsidRDefault="00BA5A2D" w:rsidP="00BA5A2D">
      <w:pPr>
        <w:tabs>
          <w:tab w:val="left" w:pos="142"/>
          <w:tab w:val="left" w:pos="567"/>
        </w:tabs>
        <w:overflowPunct/>
        <w:autoSpaceDE/>
        <w:autoSpaceDN/>
        <w:adjustRightInd/>
        <w:jc w:val="both"/>
        <w:textAlignment w:val="auto"/>
        <w:rPr>
          <w:bCs/>
          <w:sz w:val="24"/>
          <w:szCs w:val="24"/>
        </w:rPr>
      </w:pPr>
      <w:r w:rsidRPr="00387154">
        <w:rPr>
          <w:bCs/>
          <w:sz w:val="24"/>
          <w:szCs w:val="24"/>
        </w:rPr>
        <w:t>Monsieur le Maire propose au conseil d’observer une minute de silence à l’occasion de la journée nationale en hommage aux victimes du terrorisme.</w:t>
      </w:r>
    </w:p>
    <w:p w14:paraId="22796D0D" w14:textId="77777777" w:rsidR="00BA5A2D" w:rsidRPr="00387154" w:rsidRDefault="00BA5A2D" w:rsidP="00BA5A2D">
      <w:pPr>
        <w:tabs>
          <w:tab w:val="left" w:pos="142"/>
          <w:tab w:val="left" w:pos="567"/>
        </w:tabs>
        <w:overflowPunct/>
        <w:autoSpaceDE/>
        <w:autoSpaceDN/>
        <w:adjustRightInd/>
        <w:jc w:val="both"/>
        <w:textAlignment w:val="auto"/>
        <w:rPr>
          <w:bCs/>
          <w:sz w:val="24"/>
          <w:szCs w:val="24"/>
        </w:rPr>
      </w:pPr>
    </w:p>
    <w:p w14:paraId="27594C03" w14:textId="163AAF7C" w:rsidR="00BA5A2D" w:rsidRPr="00387154" w:rsidRDefault="00BA5A2D" w:rsidP="00BA5A2D">
      <w:pPr>
        <w:tabs>
          <w:tab w:val="left" w:pos="142"/>
          <w:tab w:val="left" w:pos="567"/>
        </w:tabs>
        <w:overflowPunct/>
        <w:autoSpaceDE/>
        <w:autoSpaceDN/>
        <w:adjustRightInd/>
        <w:jc w:val="both"/>
        <w:textAlignment w:val="auto"/>
        <w:rPr>
          <w:sz w:val="24"/>
          <w:szCs w:val="24"/>
          <w:shd w:val="clear" w:color="auto" w:fill="FFFFFF"/>
        </w:rPr>
      </w:pPr>
      <w:r w:rsidRPr="00387154">
        <w:rPr>
          <w:sz w:val="24"/>
          <w:szCs w:val="24"/>
          <w:shd w:val="clear" w:color="auto" w:fill="FFFFFF"/>
        </w:rPr>
        <w:t>Conformément à l’article L. 2123-24-1-1 du code général des collectivités territoriales « chaque année, les communes établissent un état présentant l'ensemble des indemnités de toute</w:t>
      </w:r>
      <w:r w:rsidR="00387154" w:rsidRPr="00387154">
        <w:rPr>
          <w:sz w:val="24"/>
          <w:szCs w:val="24"/>
          <w:shd w:val="clear" w:color="auto" w:fill="FFFFFF"/>
        </w:rPr>
        <w:t>s</w:t>
      </w:r>
      <w:r w:rsidRPr="00387154">
        <w:rPr>
          <w:sz w:val="24"/>
          <w:szCs w:val="24"/>
          <w:shd w:val="clear" w:color="auto" w:fill="FFFFFF"/>
        </w:rPr>
        <w:t xml:space="preserve"> nature</w:t>
      </w:r>
      <w:r w:rsidR="00387154" w:rsidRPr="00387154">
        <w:rPr>
          <w:sz w:val="24"/>
          <w:szCs w:val="24"/>
          <w:shd w:val="clear" w:color="auto" w:fill="FFFFFF"/>
        </w:rPr>
        <w:t xml:space="preserve">s  </w:t>
      </w:r>
      <w:r w:rsidRPr="00387154">
        <w:rPr>
          <w:sz w:val="24"/>
          <w:szCs w:val="24"/>
          <w:shd w:val="clear" w:color="auto" w:fill="FFFFFF"/>
        </w:rPr>
        <w:t>, libellées en euros, dont bénéficient les élus siégeant au conseil municipal, au titre de tout mandat et de toutes fonctions exercés en leur sein et au sein de tout syndicat au sens des livres VII et VIII de la cinquième partie ou de toute société mentionnée au livre V de la première partie ou filiale d'une de ces sociétés. Cet état est communiqué chaque année aux conseillers municipaux avant l'examen du budget de la commune ». Monsieur le Maire distribue donc un exemplaire de cet état à chaque élu.</w:t>
      </w:r>
    </w:p>
    <w:p w14:paraId="27C5E316" w14:textId="77777777" w:rsidR="00BA5A2D" w:rsidRPr="00387154" w:rsidRDefault="00BA5A2D" w:rsidP="00BA5A2D">
      <w:pPr>
        <w:tabs>
          <w:tab w:val="left" w:pos="142"/>
          <w:tab w:val="left" w:pos="567"/>
        </w:tabs>
        <w:overflowPunct/>
        <w:autoSpaceDE/>
        <w:autoSpaceDN/>
        <w:adjustRightInd/>
        <w:jc w:val="both"/>
        <w:textAlignment w:val="auto"/>
        <w:rPr>
          <w:sz w:val="24"/>
          <w:szCs w:val="24"/>
          <w:shd w:val="clear" w:color="auto" w:fill="FFFFFF"/>
        </w:rPr>
      </w:pPr>
    </w:p>
    <w:p w14:paraId="6DA58E38" w14:textId="77777777" w:rsidR="00BA5A2D" w:rsidRDefault="00BA5A2D" w:rsidP="00BA5A2D">
      <w:pPr>
        <w:tabs>
          <w:tab w:val="left" w:pos="142"/>
          <w:tab w:val="left" w:pos="567"/>
        </w:tabs>
        <w:overflowPunct/>
        <w:autoSpaceDE/>
        <w:autoSpaceDN/>
        <w:adjustRightInd/>
        <w:jc w:val="both"/>
        <w:textAlignment w:val="auto"/>
        <w:rPr>
          <w:sz w:val="24"/>
          <w:szCs w:val="24"/>
          <w:shd w:val="clear" w:color="auto" w:fill="FFFFFF"/>
        </w:rPr>
      </w:pPr>
      <w:r w:rsidRPr="00387154">
        <w:rPr>
          <w:sz w:val="24"/>
          <w:szCs w:val="24"/>
          <w:shd w:val="clear" w:color="auto" w:fill="FFFFFF"/>
        </w:rPr>
        <w:t>Monsieur le Maire excuse Mme FINCK, Inspecteur Divisionnaire des finances publiques, responsable de la Trésorerie de MONTEUX. Il informe que cette dernière a regardé les documents budgétaires, notamment le Budget Primitif 2021 et a précisé que les résultats reportés étaient corrects ainsi que l’affectation de résultats.</w:t>
      </w:r>
    </w:p>
    <w:p w14:paraId="55BD8D1C" w14:textId="2CF02C25" w:rsidR="002E2F6B" w:rsidRDefault="002E2F6B" w:rsidP="00B61BC8">
      <w:pPr>
        <w:jc w:val="both"/>
        <w:rPr>
          <w:szCs w:val="22"/>
        </w:rPr>
      </w:pPr>
    </w:p>
    <w:p w14:paraId="14DA5392" w14:textId="77777777" w:rsidR="00BA5A2D" w:rsidRPr="001E33BF" w:rsidRDefault="00BA5A2D" w:rsidP="00B61BC8">
      <w:pPr>
        <w:jc w:val="both"/>
        <w:rPr>
          <w:szCs w:val="22"/>
        </w:rPr>
      </w:pPr>
    </w:p>
    <w:p w14:paraId="04D9A358" w14:textId="2C5C07A4" w:rsidR="00DE0DDE" w:rsidRDefault="00D324BD" w:rsidP="00B61BC8">
      <w:pPr>
        <w:tabs>
          <w:tab w:val="left" w:pos="142"/>
          <w:tab w:val="left" w:pos="567"/>
        </w:tabs>
        <w:overflowPunct/>
        <w:autoSpaceDE/>
        <w:autoSpaceDN/>
        <w:adjustRightInd/>
        <w:jc w:val="both"/>
        <w:textAlignment w:val="auto"/>
        <w:rPr>
          <w:sz w:val="24"/>
          <w:szCs w:val="24"/>
          <w:u w:val="single"/>
        </w:rPr>
      </w:pPr>
      <w:r w:rsidRPr="001E33BF">
        <w:rPr>
          <w:b/>
          <w:sz w:val="24"/>
          <w:szCs w:val="24"/>
          <w:u w:val="single"/>
        </w:rPr>
        <w:lastRenderedPageBreak/>
        <w:t>Décisions du Maire</w:t>
      </w:r>
      <w:r w:rsidRPr="001E33BF">
        <w:rPr>
          <w:sz w:val="24"/>
          <w:szCs w:val="24"/>
          <w:u w:val="single"/>
        </w:rPr>
        <w:t> :</w:t>
      </w:r>
    </w:p>
    <w:p w14:paraId="5DB05C98" w14:textId="05903E14" w:rsidR="000F38FE" w:rsidRPr="002A29F3" w:rsidRDefault="00D324BD" w:rsidP="00E94470">
      <w:pPr>
        <w:tabs>
          <w:tab w:val="left" w:pos="142"/>
          <w:tab w:val="left" w:pos="567"/>
        </w:tabs>
        <w:overflowPunct/>
        <w:autoSpaceDE/>
        <w:autoSpaceDN/>
        <w:adjustRightInd/>
        <w:jc w:val="both"/>
        <w:textAlignment w:val="auto"/>
        <w:rPr>
          <w:sz w:val="24"/>
          <w:szCs w:val="24"/>
        </w:rPr>
      </w:pPr>
      <w:r w:rsidRPr="002A29F3">
        <w:rPr>
          <w:sz w:val="24"/>
          <w:szCs w:val="24"/>
          <w:u w:val="single"/>
        </w:rPr>
        <w:t>N°</w:t>
      </w:r>
      <w:r w:rsidR="009C4896">
        <w:rPr>
          <w:sz w:val="24"/>
          <w:szCs w:val="24"/>
          <w:u w:val="single"/>
        </w:rPr>
        <w:t>11</w:t>
      </w:r>
      <w:r w:rsidR="002A29F3" w:rsidRPr="002A29F3">
        <w:rPr>
          <w:sz w:val="24"/>
          <w:szCs w:val="24"/>
          <w:u w:val="single"/>
        </w:rPr>
        <w:t>/2021</w:t>
      </w:r>
      <w:r w:rsidR="005B6020" w:rsidRPr="002A29F3">
        <w:rPr>
          <w:sz w:val="24"/>
          <w:szCs w:val="24"/>
        </w:rPr>
        <w:t> :</w:t>
      </w:r>
      <w:r w:rsidR="00BD46DB" w:rsidRPr="002A29F3">
        <w:rPr>
          <w:sz w:val="24"/>
          <w:szCs w:val="24"/>
        </w:rPr>
        <w:t xml:space="preserve"> </w:t>
      </w:r>
      <w:r w:rsidR="009C4896">
        <w:rPr>
          <w:sz w:val="24"/>
          <w:szCs w:val="24"/>
        </w:rPr>
        <w:t>Adhésion à l’Association CAUE</w:t>
      </w:r>
    </w:p>
    <w:p w14:paraId="2933CEC9" w14:textId="153E8059" w:rsidR="00E94470" w:rsidRPr="002A29F3" w:rsidRDefault="00E94470" w:rsidP="00E94470">
      <w:pPr>
        <w:tabs>
          <w:tab w:val="left" w:pos="142"/>
          <w:tab w:val="left" w:pos="567"/>
        </w:tabs>
        <w:overflowPunct/>
        <w:autoSpaceDE/>
        <w:autoSpaceDN/>
        <w:adjustRightInd/>
        <w:jc w:val="both"/>
        <w:textAlignment w:val="auto"/>
        <w:rPr>
          <w:sz w:val="24"/>
          <w:szCs w:val="24"/>
        </w:rPr>
      </w:pPr>
      <w:r w:rsidRPr="002A29F3">
        <w:rPr>
          <w:sz w:val="24"/>
          <w:szCs w:val="24"/>
          <w:u w:val="single"/>
        </w:rPr>
        <w:t>N°</w:t>
      </w:r>
      <w:r w:rsidR="009C4896">
        <w:rPr>
          <w:sz w:val="24"/>
          <w:szCs w:val="24"/>
          <w:u w:val="single"/>
        </w:rPr>
        <w:t>12</w:t>
      </w:r>
      <w:r w:rsidR="002A29F3" w:rsidRPr="002A29F3">
        <w:rPr>
          <w:sz w:val="24"/>
          <w:szCs w:val="24"/>
          <w:u w:val="single"/>
        </w:rPr>
        <w:t>/2021</w:t>
      </w:r>
      <w:r w:rsidRPr="002A29F3">
        <w:rPr>
          <w:sz w:val="24"/>
          <w:szCs w:val="24"/>
        </w:rPr>
        <w:t xml:space="preserve"> : </w:t>
      </w:r>
      <w:r w:rsidR="009C4896">
        <w:rPr>
          <w:sz w:val="24"/>
          <w:szCs w:val="24"/>
        </w:rPr>
        <w:t>Contrat de maintenance relatif aux appareils de chauffage et climatiseurs des bâtiments communaux</w:t>
      </w:r>
    </w:p>
    <w:p w14:paraId="637CFA0F" w14:textId="4703D591" w:rsidR="002A29F3" w:rsidRDefault="002A29F3" w:rsidP="00E94470">
      <w:pPr>
        <w:tabs>
          <w:tab w:val="left" w:pos="142"/>
          <w:tab w:val="left" w:pos="567"/>
        </w:tabs>
        <w:overflowPunct/>
        <w:autoSpaceDE/>
        <w:autoSpaceDN/>
        <w:adjustRightInd/>
        <w:jc w:val="both"/>
        <w:textAlignment w:val="auto"/>
        <w:rPr>
          <w:sz w:val="24"/>
          <w:szCs w:val="24"/>
        </w:rPr>
      </w:pPr>
      <w:r w:rsidRPr="007D12B2">
        <w:rPr>
          <w:sz w:val="24"/>
          <w:szCs w:val="24"/>
          <w:u w:val="single"/>
        </w:rPr>
        <w:t>N°</w:t>
      </w:r>
      <w:r w:rsidR="009C4896">
        <w:rPr>
          <w:sz w:val="24"/>
          <w:szCs w:val="24"/>
          <w:u w:val="single"/>
        </w:rPr>
        <w:t>13</w:t>
      </w:r>
      <w:r w:rsidRPr="007D12B2">
        <w:rPr>
          <w:sz w:val="24"/>
          <w:szCs w:val="24"/>
          <w:u w:val="single"/>
        </w:rPr>
        <w:t>/2021</w:t>
      </w:r>
      <w:r w:rsidRPr="002A29F3">
        <w:rPr>
          <w:sz w:val="24"/>
          <w:szCs w:val="24"/>
        </w:rPr>
        <w:t xml:space="preserve"> : </w:t>
      </w:r>
      <w:r w:rsidR="0044097B">
        <w:rPr>
          <w:sz w:val="24"/>
          <w:szCs w:val="24"/>
        </w:rPr>
        <w:t>Signature de l’avenant n°1 au maché de restructuration de l’ancienne forge – lot n°09 - Electricité</w:t>
      </w:r>
    </w:p>
    <w:p w14:paraId="478DF31D" w14:textId="3610C51B" w:rsidR="002A29F3" w:rsidRDefault="002A29F3" w:rsidP="00E94470">
      <w:pPr>
        <w:tabs>
          <w:tab w:val="left" w:pos="142"/>
          <w:tab w:val="left" w:pos="567"/>
        </w:tabs>
        <w:overflowPunct/>
        <w:autoSpaceDE/>
        <w:autoSpaceDN/>
        <w:adjustRightInd/>
        <w:jc w:val="both"/>
        <w:textAlignment w:val="auto"/>
        <w:rPr>
          <w:sz w:val="24"/>
          <w:szCs w:val="24"/>
        </w:rPr>
      </w:pPr>
      <w:r w:rsidRPr="007D12B2">
        <w:rPr>
          <w:sz w:val="24"/>
          <w:szCs w:val="24"/>
          <w:u w:val="single"/>
        </w:rPr>
        <w:t>N°</w:t>
      </w:r>
      <w:r w:rsidR="009C4896">
        <w:rPr>
          <w:sz w:val="24"/>
          <w:szCs w:val="24"/>
          <w:u w:val="single"/>
        </w:rPr>
        <w:t>14</w:t>
      </w:r>
      <w:r w:rsidRPr="007D12B2">
        <w:rPr>
          <w:sz w:val="24"/>
          <w:szCs w:val="24"/>
          <w:u w:val="single"/>
        </w:rPr>
        <w:t>/2021 </w:t>
      </w:r>
      <w:r>
        <w:rPr>
          <w:sz w:val="24"/>
          <w:szCs w:val="24"/>
        </w:rPr>
        <w:t xml:space="preserve">: </w:t>
      </w:r>
      <w:r w:rsidR="0044097B">
        <w:rPr>
          <w:sz w:val="24"/>
          <w:szCs w:val="24"/>
        </w:rPr>
        <w:t>Signature de l’avenant au marché de restructuration de l’ancienne forge – lot n°06 – Menuiseries extérieures</w:t>
      </w:r>
    </w:p>
    <w:p w14:paraId="138E4FF5" w14:textId="2D389270" w:rsidR="00E94470" w:rsidRDefault="00E94470" w:rsidP="00E94470">
      <w:pPr>
        <w:tabs>
          <w:tab w:val="left" w:pos="142"/>
          <w:tab w:val="left" w:pos="567"/>
        </w:tabs>
        <w:overflowPunct/>
        <w:autoSpaceDE/>
        <w:autoSpaceDN/>
        <w:adjustRightInd/>
        <w:jc w:val="both"/>
        <w:textAlignment w:val="auto"/>
        <w:rPr>
          <w:bCs/>
          <w:sz w:val="24"/>
          <w:szCs w:val="24"/>
        </w:rPr>
      </w:pPr>
    </w:p>
    <w:p w14:paraId="410C790D" w14:textId="27FA4B56" w:rsidR="00181673" w:rsidRDefault="00181673" w:rsidP="00B61BC8">
      <w:pPr>
        <w:jc w:val="both"/>
        <w:rPr>
          <w:b/>
          <w:sz w:val="24"/>
          <w:u w:val="single"/>
        </w:rPr>
      </w:pPr>
      <w:r w:rsidRPr="001E33BF">
        <w:rPr>
          <w:b/>
          <w:sz w:val="24"/>
          <w:u w:val="single"/>
        </w:rPr>
        <w:t xml:space="preserve">Approbation du Conseil Municipal du </w:t>
      </w:r>
      <w:r w:rsidR="0044097B">
        <w:rPr>
          <w:b/>
          <w:sz w:val="24"/>
          <w:u w:val="single"/>
        </w:rPr>
        <w:t>25 Février 2021</w:t>
      </w:r>
    </w:p>
    <w:p w14:paraId="6A03AF52" w14:textId="77777777" w:rsidR="00ED0DD0" w:rsidRDefault="00ED0DD0" w:rsidP="00B61BC8">
      <w:pPr>
        <w:jc w:val="both"/>
        <w:rPr>
          <w:b/>
          <w:sz w:val="24"/>
          <w:u w:val="single"/>
        </w:rPr>
      </w:pPr>
    </w:p>
    <w:p w14:paraId="5D23BF61" w14:textId="0D3C0CE7" w:rsidR="00B24A21" w:rsidRPr="00B24A21" w:rsidRDefault="00B24A21" w:rsidP="00B24A21">
      <w:pPr>
        <w:jc w:val="center"/>
        <w:rPr>
          <w:b/>
          <w:bCs/>
          <w:sz w:val="24"/>
          <w:szCs w:val="24"/>
        </w:rPr>
      </w:pPr>
      <w:r w:rsidRPr="00BA5A2D">
        <w:rPr>
          <w:b/>
          <w:bCs/>
          <w:sz w:val="24"/>
          <w:szCs w:val="24"/>
        </w:rPr>
        <w:t>VOTE A L’UNANIMITE – 2</w:t>
      </w:r>
      <w:r w:rsidR="00BA5A2D" w:rsidRPr="00BA5A2D">
        <w:rPr>
          <w:b/>
          <w:bCs/>
          <w:sz w:val="24"/>
          <w:szCs w:val="24"/>
        </w:rPr>
        <w:t>2</w:t>
      </w:r>
      <w:r w:rsidRPr="00BA5A2D">
        <w:rPr>
          <w:b/>
          <w:bCs/>
          <w:sz w:val="24"/>
          <w:szCs w:val="24"/>
        </w:rPr>
        <w:t xml:space="preserve"> voix pour</w:t>
      </w:r>
    </w:p>
    <w:p w14:paraId="55FFF9EE" w14:textId="77777777" w:rsidR="00B24A21" w:rsidRPr="001E33BF" w:rsidRDefault="00B24A21" w:rsidP="00B24A21">
      <w:pPr>
        <w:jc w:val="both"/>
        <w:rPr>
          <w:b/>
          <w:sz w:val="24"/>
          <w:szCs w:val="24"/>
          <w:u w:val="single"/>
        </w:rPr>
      </w:pPr>
    </w:p>
    <w:p w14:paraId="2B7DD9CD" w14:textId="54088A8F" w:rsidR="00D96396" w:rsidRDefault="00A765F1" w:rsidP="00B61BC8">
      <w:pPr>
        <w:pStyle w:val="Corpsdetexte2"/>
        <w:spacing w:after="0" w:line="240" w:lineRule="auto"/>
        <w:jc w:val="both"/>
        <w:rPr>
          <w:b/>
          <w:sz w:val="24"/>
          <w:szCs w:val="24"/>
          <w:u w:val="single"/>
        </w:rPr>
      </w:pPr>
      <w:r w:rsidRPr="001E33BF">
        <w:rPr>
          <w:b/>
          <w:sz w:val="24"/>
          <w:szCs w:val="24"/>
          <w:u w:val="single"/>
        </w:rPr>
        <w:t>Délibération n°</w:t>
      </w:r>
      <w:r w:rsidR="00E567FD" w:rsidRPr="001E33BF">
        <w:rPr>
          <w:b/>
          <w:sz w:val="24"/>
          <w:szCs w:val="24"/>
          <w:u w:val="single"/>
        </w:rPr>
        <w:t>1 :</w:t>
      </w:r>
      <w:r w:rsidR="00530059" w:rsidRPr="001E33BF">
        <w:rPr>
          <w:b/>
          <w:sz w:val="24"/>
          <w:szCs w:val="24"/>
          <w:u w:val="single"/>
        </w:rPr>
        <w:t xml:space="preserve"> </w:t>
      </w:r>
      <w:r w:rsidR="003F24A6">
        <w:rPr>
          <w:b/>
          <w:sz w:val="24"/>
          <w:szCs w:val="24"/>
          <w:u w:val="single"/>
        </w:rPr>
        <w:t>Approbation du c</w:t>
      </w:r>
      <w:r w:rsidR="00061486">
        <w:rPr>
          <w:b/>
          <w:sz w:val="24"/>
          <w:szCs w:val="24"/>
          <w:u w:val="single"/>
        </w:rPr>
        <w:t xml:space="preserve">ompte </w:t>
      </w:r>
      <w:r w:rsidR="003F24A6">
        <w:rPr>
          <w:b/>
          <w:sz w:val="24"/>
          <w:szCs w:val="24"/>
          <w:u w:val="single"/>
        </w:rPr>
        <w:t>a</w:t>
      </w:r>
      <w:r w:rsidR="00061486">
        <w:rPr>
          <w:b/>
          <w:sz w:val="24"/>
          <w:szCs w:val="24"/>
          <w:u w:val="single"/>
        </w:rPr>
        <w:t>dministratif 2020 budget Commune</w:t>
      </w:r>
      <w:r w:rsidR="00815434">
        <w:rPr>
          <w:b/>
          <w:sz w:val="24"/>
          <w:szCs w:val="24"/>
          <w:u w:val="single"/>
        </w:rPr>
        <w:t xml:space="preserve"> -</w:t>
      </w:r>
      <w:r w:rsidR="00D96396" w:rsidRPr="001E33BF">
        <w:rPr>
          <w:b/>
          <w:bCs/>
          <w:sz w:val="24"/>
          <w:szCs w:val="24"/>
          <w:u w:val="single"/>
        </w:rPr>
        <w:t xml:space="preserve"> </w:t>
      </w:r>
      <w:r w:rsidR="00D96396" w:rsidRPr="001E33BF">
        <w:rPr>
          <w:b/>
          <w:sz w:val="24"/>
          <w:szCs w:val="24"/>
          <w:u w:val="single"/>
        </w:rPr>
        <w:t xml:space="preserve">Rapporteur : </w:t>
      </w:r>
      <w:r w:rsidR="003F24A6">
        <w:rPr>
          <w:b/>
          <w:sz w:val="24"/>
          <w:szCs w:val="24"/>
          <w:u w:val="single"/>
        </w:rPr>
        <w:t>Christophe TONNAIRE</w:t>
      </w:r>
      <w:r w:rsidR="00D96396" w:rsidRPr="001E33BF">
        <w:rPr>
          <w:b/>
          <w:sz w:val="24"/>
          <w:szCs w:val="24"/>
          <w:u w:val="single"/>
        </w:rPr>
        <w:t> :</w:t>
      </w:r>
    </w:p>
    <w:p w14:paraId="3A800122" w14:textId="77777777" w:rsidR="00536AC1" w:rsidRPr="00BB11DB" w:rsidRDefault="00536AC1" w:rsidP="00536AC1">
      <w:pPr>
        <w:jc w:val="both"/>
        <w:rPr>
          <w:sz w:val="24"/>
          <w:szCs w:val="24"/>
        </w:rPr>
      </w:pPr>
      <w:r w:rsidRPr="00BB11DB">
        <w:rPr>
          <w:sz w:val="24"/>
          <w:szCs w:val="24"/>
        </w:rPr>
        <w:t>Monsieur le Maire, après s’être fait présenter le budget unique et les décisions modificatives de l’exercice considéré, prend acte de la présentation du compte administratif de la commune pour l’année 2020, lequel se présente comme suit :</w:t>
      </w:r>
    </w:p>
    <w:p w14:paraId="5BB857F5" w14:textId="77777777" w:rsidR="00536AC1" w:rsidRPr="00BB11DB" w:rsidRDefault="00536AC1" w:rsidP="00536AC1">
      <w:pPr>
        <w:jc w:val="both"/>
        <w:rPr>
          <w:sz w:val="24"/>
          <w:szCs w:val="24"/>
        </w:rPr>
      </w:pPr>
    </w:p>
    <w:tbl>
      <w:tblPr>
        <w:tblpPr w:leftFromText="141" w:rightFromText="141" w:vertAnchor="text" w:tblpX="55" w:tblpY="1"/>
        <w:tblOverlap w:val="never"/>
        <w:tblW w:w="8133" w:type="dxa"/>
        <w:tblLayout w:type="fixed"/>
        <w:tblCellMar>
          <w:left w:w="70" w:type="dxa"/>
          <w:right w:w="70" w:type="dxa"/>
        </w:tblCellMar>
        <w:tblLook w:val="0000" w:firstRow="0" w:lastRow="0" w:firstColumn="0" w:lastColumn="0" w:noHBand="0" w:noVBand="0"/>
      </w:tblPr>
      <w:tblGrid>
        <w:gridCol w:w="1869"/>
        <w:gridCol w:w="1670"/>
        <w:gridCol w:w="1626"/>
        <w:gridCol w:w="1484"/>
        <w:gridCol w:w="1484"/>
      </w:tblGrid>
      <w:tr w:rsidR="00536AC1" w:rsidRPr="00BB11DB" w14:paraId="521B661A" w14:textId="77777777" w:rsidTr="00FF328E">
        <w:trPr>
          <w:trHeight w:val="753"/>
        </w:trPr>
        <w:tc>
          <w:tcPr>
            <w:tcW w:w="1869" w:type="dxa"/>
            <w:tcBorders>
              <w:top w:val="single" w:sz="4" w:space="0" w:color="auto"/>
              <w:left w:val="single" w:sz="4" w:space="0" w:color="auto"/>
              <w:bottom w:val="single" w:sz="4" w:space="0" w:color="auto"/>
              <w:right w:val="single" w:sz="4" w:space="0" w:color="auto"/>
            </w:tcBorders>
            <w:noWrap/>
            <w:vAlign w:val="bottom"/>
          </w:tcPr>
          <w:p w14:paraId="4A132D57" w14:textId="77777777" w:rsidR="00536AC1" w:rsidRPr="00BB11DB" w:rsidRDefault="00536AC1" w:rsidP="002C265F">
            <w:pPr>
              <w:jc w:val="center"/>
              <w:rPr>
                <w:sz w:val="24"/>
                <w:szCs w:val="24"/>
              </w:rPr>
            </w:pPr>
          </w:p>
        </w:tc>
        <w:tc>
          <w:tcPr>
            <w:tcW w:w="1670" w:type="dxa"/>
            <w:tcBorders>
              <w:top w:val="single" w:sz="4" w:space="0" w:color="auto"/>
              <w:left w:val="nil"/>
              <w:bottom w:val="single" w:sz="4" w:space="0" w:color="auto"/>
              <w:right w:val="single" w:sz="4" w:space="0" w:color="auto"/>
            </w:tcBorders>
            <w:vAlign w:val="bottom"/>
          </w:tcPr>
          <w:p w14:paraId="5CBF4C8D" w14:textId="77777777" w:rsidR="00536AC1" w:rsidRPr="00BB11DB" w:rsidRDefault="00536AC1" w:rsidP="002C265F">
            <w:pPr>
              <w:jc w:val="center"/>
              <w:rPr>
                <w:sz w:val="24"/>
                <w:szCs w:val="24"/>
              </w:rPr>
            </w:pPr>
            <w:r w:rsidRPr="00BB11DB">
              <w:rPr>
                <w:sz w:val="24"/>
                <w:szCs w:val="24"/>
              </w:rPr>
              <w:t>Résultat à la clôture de l'exercice 2019</w:t>
            </w:r>
          </w:p>
        </w:tc>
        <w:tc>
          <w:tcPr>
            <w:tcW w:w="1626" w:type="dxa"/>
            <w:tcBorders>
              <w:top w:val="single" w:sz="4" w:space="0" w:color="auto"/>
              <w:left w:val="nil"/>
              <w:bottom w:val="single" w:sz="4" w:space="0" w:color="auto"/>
              <w:right w:val="single" w:sz="4" w:space="0" w:color="auto"/>
            </w:tcBorders>
            <w:vAlign w:val="bottom"/>
          </w:tcPr>
          <w:p w14:paraId="31E8B748" w14:textId="77777777" w:rsidR="00536AC1" w:rsidRPr="00BB11DB" w:rsidRDefault="00536AC1" w:rsidP="002C265F">
            <w:pPr>
              <w:jc w:val="center"/>
              <w:rPr>
                <w:sz w:val="24"/>
                <w:szCs w:val="24"/>
              </w:rPr>
            </w:pPr>
            <w:r w:rsidRPr="00BB11DB">
              <w:rPr>
                <w:sz w:val="24"/>
                <w:szCs w:val="24"/>
              </w:rPr>
              <w:t>Part affectée à l'investissement exercice 2020</w:t>
            </w:r>
          </w:p>
        </w:tc>
        <w:tc>
          <w:tcPr>
            <w:tcW w:w="1484" w:type="dxa"/>
            <w:tcBorders>
              <w:top w:val="single" w:sz="4" w:space="0" w:color="auto"/>
              <w:left w:val="nil"/>
              <w:bottom w:val="single" w:sz="4" w:space="0" w:color="auto"/>
              <w:right w:val="single" w:sz="4" w:space="0" w:color="auto"/>
            </w:tcBorders>
            <w:vAlign w:val="center"/>
          </w:tcPr>
          <w:p w14:paraId="47CC1AE0" w14:textId="77777777" w:rsidR="00536AC1" w:rsidRPr="00BB11DB" w:rsidRDefault="00536AC1" w:rsidP="002C265F">
            <w:pPr>
              <w:jc w:val="center"/>
              <w:rPr>
                <w:sz w:val="24"/>
                <w:szCs w:val="24"/>
              </w:rPr>
            </w:pPr>
            <w:r w:rsidRPr="00BB11DB">
              <w:rPr>
                <w:sz w:val="24"/>
                <w:szCs w:val="24"/>
              </w:rPr>
              <w:t>Résultats de l'exercice 2020</w:t>
            </w:r>
          </w:p>
        </w:tc>
        <w:tc>
          <w:tcPr>
            <w:tcW w:w="1484" w:type="dxa"/>
            <w:tcBorders>
              <w:top w:val="single" w:sz="4" w:space="0" w:color="auto"/>
              <w:left w:val="single" w:sz="4" w:space="0" w:color="auto"/>
              <w:bottom w:val="single" w:sz="4" w:space="0" w:color="auto"/>
              <w:right w:val="single" w:sz="4" w:space="0" w:color="auto"/>
            </w:tcBorders>
            <w:vAlign w:val="center"/>
          </w:tcPr>
          <w:p w14:paraId="7C2FD56B" w14:textId="77777777" w:rsidR="00536AC1" w:rsidRPr="00BB11DB" w:rsidRDefault="00536AC1" w:rsidP="002C265F">
            <w:pPr>
              <w:jc w:val="center"/>
              <w:rPr>
                <w:sz w:val="24"/>
                <w:szCs w:val="24"/>
              </w:rPr>
            </w:pPr>
            <w:r w:rsidRPr="00BB11DB">
              <w:rPr>
                <w:sz w:val="24"/>
                <w:szCs w:val="24"/>
              </w:rPr>
              <w:t>Résultat de clôture 2020</w:t>
            </w:r>
          </w:p>
        </w:tc>
      </w:tr>
      <w:tr w:rsidR="00536AC1" w:rsidRPr="00BB11DB" w14:paraId="00DEFCD0" w14:textId="77777777" w:rsidTr="00FF328E">
        <w:trPr>
          <w:trHeight w:val="251"/>
        </w:trPr>
        <w:tc>
          <w:tcPr>
            <w:tcW w:w="1869" w:type="dxa"/>
            <w:tcBorders>
              <w:top w:val="nil"/>
              <w:left w:val="single" w:sz="4" w:space="0" w:color="auto"/>
              <w:bottom w:val="single" w:sz="4" w:space="0" w:color="auto"/>
              <w:right w:val="single" w:sz="4" w:space="0" w:color="auto"/>
            </w:tcBorders>
            <w:noWrap/>
            <w:vAlign w:val="bottom"/>
          </w:tcPr>
          <w:p w14:paraId="0028D395" w14:textId="77777777" w:rsidR="00536AC1" w:rsidRPr="00BB11DB" w:rsidRDefault="00536AC1" w:rsidP="002C265F">
            <w:pPr>
              <w:jc w:val="both"/>
              <w:rPr>
                <w:sz w:val="24"/>
                <w:szCs w:val="24"/>
              </w:rPr>
            </w:pPr>
            <w:r w:rsidRPr="00BB11DB">
              <w:rPr>
                <w:sz w:val="24"/>
                <w:szCs w:val="24"/>
              </w:rPr>
              <w:t>Investissement</w:t>
            </w:r>
          </w:p>
        </w:tc>
        <w:tc>
          <w:tcPr>
            <w:tcW w:w="1670" w:type="dxa"/>
            <w:tcBorders>
              <w:top w:val="nil"/>
              <w:left w:val="nil"/>
              <w:bottom w:val="single" w:sz="4" w:space="0" w:color="auto"/>
              <w:right w:val="single" w:sz="4" w:space="0" w:color="auto"/>
            </w:tcBorders>
            <w:noWrap/>
            <w:vAlign w:val="bottom"/>
          </w:tcPr>
          <w:p w14:paraId="3949B054" w14:textId="77777777" w:rsidR="00536AC1" w:rsidRPr="00BB11DB" w:rsidRDefault="00536AC1" w:rsidP="00FF328E">
            <w:pPr>
              <w:ind w:left="-248"/>
              <w:jc w:val="right"/>
              <w:rPr>
                <w:sz w:val="24"/>
                <w:szCs w:val="24"/>
              </w:rPr>
            </w:pPr>
            <w:r w:rsidRPr="00BB11DB">
              <w:rPr>
                <w:sz w:val="24"/>
                <w:szCs w:val="24"/>
              </w:rPr>
              <w:t>230 221.45 €</w:t>
            </w:r>
          </w:p>
        </w:tc>
        <w:tc>
          <w:tcPr>
            <w:tcW w:w="1626" w:type="dxa"/>
            <w:tcBorders>
              <w:top w:val="nil"/>
              <w:left w:val="nil"/>
              <w:bottom w:val="single" w:sz="4" w:space="0" w:color="auto"/>
              <w:right w:val="single" w:sz="4" w:space="0" w:color="auto"/>
            </w:tcBorders>
            <w:noWrap/>
            <w:vAlign w:val="bottom"/>
          </w:tcPr>
          <w:p w14:paraId="5AFE5F02" w14:textId="77777777" w:rsidR="00536AC1" w:rsidRPr="00BB11DB" w:rsidRDefault="00536AC1" w:rsidP="002C265F">
            <w:pPr>
              <w:jc w:val="right"/>
              <w:rPr>
                <w:sz w:val="24"/>
                <w:szCs w:val="24"/>
              </w:rPr>
            </w:pPr>
            <w:r w:rsidRPr="00BB11DB">
              <w:rPr>
                <w:sz w:val="24"/>
                <w:szCs w:val="24"/>
              </w:rPr>
              <w:t>€</w:t>
            </w:r>
          </w:p>
        </w:tc>
        <w:tc>
          <w:tcPr>
            <w:tcW w:w="1484" w:type="dxa"/>
            <w:tcBorders>
              <w:top w:val="nil"/>
              <w:left w:val="nil"/>
              <w:bottom w:val="single" w:sz="4" w:space="0" w:color="auto"/>
              <w:right w:val="single" w:sz="4" w:space="0" w:color="auto"/>
            </w:tcBorders>
            <w:noWrap/>
            <w:vAlign w:val="bottom"/>
          </w:tcPr>
          <w:p w14:paraId="6B8FA571" w14:textId="77777777" w:rsidR="00536AC1" w:rsidRPr="00BB11DB" w:rsidRDefault="00536AC1" w:rsidP="002C265F">
            <w:pPr>
              <w:jc w:val="right"/>
              <w:rPr>
                <w:sz w:val="24"/>
                <w:szCs w:val="24"/>
              </w:rPr>
            </w:pPr>
            <w:r w:rsidRPr="00BB11DB">
              <w:rPr>
                <w:sz w:val="24"/>
                <w:szCs w:val="24"/>
              </w:rPr>
              <w:t xml:space="preserve"> 62 388.40 €</w:t>
            </w:r>
          </w:p>
        </w:tc>
        <w:tc>
          <w:tcPr>
            <w:tcW w:w="1484" w:type="dxa"/>
            <w:tcBorders>
              <w:top w:val="single" w:sz="4" w:space="0" w:color="auto"/>
              <w:left w:val="single" w:sz="4" w:space="0" w:color="auto"/>
              <w:bottom w:val="single" w:sz="4" w:space="0" w:color="auto"/>
              <w:right w:val="single" w:sz="4" w:space="0" w:color="auto"/>
            </w:tcBorders>
            <w:noWrap/>
            <w:vAlign w:val="bottom"/>
          </w:tcPr>
          <w:p w14:paraId="00CAD877" w14:textId="77777777" w:rsidR="00536AC1" w:rsidRPr="00BB11DB" w:rsidRDefault="00536AC1" w:rsidP="002C265F">
            <w:pPr>
              <w:jc w:val="right"/>
              <w:rPr>
                <w:sz w:val="24"/>
                <w:szCs w:val="24"/>
              </w:rPr>
            </w:pPr>
            <w:r w:rsidRPr="00BB11DB">
              <w:rPr>
                <w:sz w:val="24"/>
                <w:szCs w:val="24"/>
              </w:rPr>
              <w:t>292 609.85 €</w:t>
            </w:r>
          </w:p>
        </w:tc>
      </w:tr>
      <w:tr w:rsidR="00536AC1" w:rsidRPr="00BB11DB" w14:paraId="538FB371" w14:textId="77777777" w:rsidTr="00FF328E">
        <w:trPr>
          <w:trHeight w:val="251"/>
        </w:trPr>
        <w:tc>
          <w:tcPr>
            <w:tcW w:w="1869" w:type="dxa"/>
            <w:tcBorders>
              <w:top w:val="nil"/>
              <w:left w:val="single" w:sz="4" w:space="0" w:color="auto"/>
              <w:bottom w:val="single" w:sz="4" w:space="0" w:color="auto"/>
              <w:right w:val="single" w:sz="4" w:space="0" w:color="auto"/>
            </w:tcBorders>
            <w:noWrap/>
            <w:vAlign w:val="bottom"/>
          </w:tcPr>
          <w:p w14:paraId="05957828" w14:textId="77777777" w:rsidR="00536AC1" w:rsidRPr="00BB11DB" w:rsidRDefault="00536AC1" w:rsidP="002C265F">
            <w:pPr>
              <w:jc w:val="both"/>
              <w:rPr>
                <w:sz w:val="24"/>
                <w:szCs w:val="24"/>
              </w:rPr>
            </w:pPr>
            <w:r w:rsidRPr="00BB11DB">
              <w:rPr>
                <w:sz w:val="24"/>
                <w:szCs w:val="24"/>
              </w:rPr>
              <w:t>Fonctionnement</w:t>
            </w:r>
          </w:p>
        </w:tc>
        <w:tc>
          <w:tcPr>
            <w:tcW w:w="1670" w:type="dxa"/>
            <w:tcBorders>
              <w:top w:val="nil"/>
              <w:left w:val="nil"/>
              <w:bottom w:val="single" w:sz="4" w:space="0" w:color="auto"/>
              <w:right w:val="single" w:sz="4" w:space="0" w:color="auto"/>
            </w:tcBorders>
            <w:noWrap/>
            <w:vAlign w:val="bottom"/>
          </w:tcPr>
          <w:p w14:paraId="522F452C" w14:textId="77777777" w:rsidR="00536AC1" w:rsidRPr="00BB11DB" w:rsidRDefault="00536AC1" w:rsidP="002C265F">
            <w:pPr>
              <w:jc w:val="right"/>
              <w:rPr>
                <w:sz w:val="24"/>
                <w:szCs w:val="24"/>
              </w:rPr>
            </w:pPr>
            <w:r w:rsidRPr="00BB11DB">
              <w:rPr>
                <w:sz w:val="24"/>
                <w:szCs w:val="24"/>
              </w:rPr>
              <w:t>333 878.04 €</w:t>
            </w:r>
          </w:p>
        </w:tc>
        <w:tc>
          <w:tcPr>
            <w:tcW w:w="1626" w:type="dxa"/>
            <w:tcBorders>
              <w:top w:val="nil"/>
              <w:left w:val="nil"/>
              <w:bottom w:val="single" w:sz="4" w:space="0" w:color="auto"/>
              <w:right w:val="single" w:sz="4" w:space="0" w:color="auto"/>
            </w:tcBorders>
            <w:noWrap/>
            <w:vAlign w:val="bottom"/>
          </w:tcPr>
          <w:p w14:paraId="7A7D81BE" w14:textId="77777777" w:rsidR="00536AC1" w:rsidRPr="00BB11DB" w:rsidRDefault="00536AC1" w:rsidP="002C265F">
            <w:pPr>
              <w:jc w:val="right"/>
              <w:rPr>
                <w:sz w:val="24"/>
                <w:szCs w:val="24"/>
              </w:rPr>
            </w:pPr>
            <w:r w:rsidRPr="00BB11DB">
              <w:rPr>
                <w:sz w:val="24"/>
                <w:szCs w:val="24"/>
              </w:rPr>
              <w:t xml:space="preserve">  243 539.24 €</w:t>
            </w:r>
          </w:p>
        </w:tc>
        <w:tc>
          <w:tcPr>
            <w:tcW w:w="1484" w:type="dxa"/>
            <w:tcBorders>
              <w:top w:val="nil"/>
              <w:left w:val="nil"/>
              <w:bottom w:val="single" w:sz="4" w:space="0" w:color="auto"/>
              <w:right w:val="single" w:sz="4" w:space="0" w:color="auto"/>
            </w:tcBorders>
            <w:noWrap/>
            <w:vAlign w:val="bottom"/>
          </w:tcPr>
          <w:p w14:paraId="3BE7582D" w14:textId="77777777" w:rsidR="00536AC1" w:rsidRPr="00BB11DB" w:rsidRDefault="00536AC1" w:rsidP="002C265F">
            <w:pPr>
              <w:jc w:val="right"/>
              <w:rPr>
                <w:sz w:val="24"/>
                <w:szCs w:val="24"/>
              </w:rPr>
            </w:pPr>
            <w:r w:rsidRPr="00BB11DB">
              <w:rPr>
                <w:sz w:val="24"/>
                <w:szCs w:val="24"/>
              </w:rPr>
              <w:t>244 508.23 €</w:t>
            </w:r>
          </w:p>
        </w:tc>
        <w:tc>
          <w:tcPr>
            <w:tcW w:w="1484" w:type="dxa"/>
            <w:tcBorders>
              <w:top w:val="single" w:sz="4" w:space="0" w:color="auto"/>
              <w:left w:val="single" w:sz="4" w:space="0" w:color="auto"/>
              <w:bottom w:val="single" w:sz="4" w:space="0" w:color="auto"/>
              <w:right w:val="single" w:sz="4" w:space="0" w:color="auto"/>
            </w:tcBorders>
            <w:noWrap/>
            <w:vAlign w:val="bottom"/>
          </w:tcPr>
          <w:p w14:paraId="352E7D75" w14:textId="77777777" w:rsidR="00536AC1" w:rsidRPr="00BB11DB" w:rsidRDefault="00536AC1" w:rsidP="002C265F">
            <w:pPr>
              <w:jc w:val="right"/>
              <w:rPr>
                <w:sz w:val="24"/>
                <w:szCs w:val="24"/>
              </w:rPr>
            </w:pPr>
            <w:r w:rsidRPr="00BB11DB">
              <w:rPr>
                <w:sz w:val="24"/>
                <w:szCs w:val="24"/>
              </w:rPr>
              <w:t>334 847.03 €</w:t>
            </w:r>
          </w:p>
        </w:tc>
      </w:tr>
      <w:tr w:rsidR="00536AC1" w:rsidRPr="00BB11DB" w14:paraId="0FF1F292" w14:textId="77777777" w:rsidTr="00FF328E">
        <w:trPr>
          <w:trHeight w:val="502"/>
        </w:trPr>
        <w:tc>
          <w:tcPr>
            <w:tcW w:w="1869" w:type="dxa"/>
            <w:tcBorders>
              <w:top w:val="nil"/>
              <w:left w:val="single" w:sz="4" w:space="0" w:color="auto"/>
              <w:bottom w:val="single" w:sz="4" w:space="0" w:color="auto"/>
              <w:right w:val="single" w:sz="4" w:space="0" w:color="auto"/>
            </w:tcBorders>
            <w:vAlign w:val="bottom"/>
          </w:tcPr>
          <w:p w14:paraId="4AE3C9E5" w14:textId="77777777" w:rsidR="00536AC1" w:rsidRPr="00BB11DB" w:rsidRDefault="00536AC1" w:rsidP="002C265F">
            <w:pPr>
              <w:jc w:val="both"/>
              <w:rPr>
                <w:sz w:val="24"/>
                <w:szCs w:val="24"/>
              </w:rPr>
            </w:pPr>
            <w:r w:rsidRPr="00BB11DB">
              <w:rPr>
                <w:sz w:val="24"/>
                <w:szCs w:val="24"/>
              </w:rPr>
              <w:t xml:space="preserve">Total </w:t>
            </w:r>
          </w:p>
        </w:tc>
        <w:tc>
          <w:tcPr>
            <w:tcW w:w="1670" w:type="dxa"/>
            <w:tcBorders>
              <w:top w:val="nil"/>
              <w:left w:val="nil"/>
              <w:bottom w:val="single" w:sz="4" w:space="0" w:color="auto"/>
              <w:right w:val="single" w:sz="4" w:space="0" w:color="auto"/>
            </w:tcBorders>
            <w:noWrap/>
            <w:vAlign w:val="bottom"/>
          </w:tcPr>
          <w:p w14:paraId="1FC539D9" w14:textId="77777777" w:rsidR="00536AC1" w:rsidRPr="00BB11DB" w:rsidRDefault="00536AC1" w:rsidP="002C265F">
            <w:pPr>
              <w:jc w:val="right"/>
              <w:rPr>
                <w:sz w:val="24"/>
                <w:szCs w:val="24"/>
              </w:rPr>
            </w:pPr>
            <w:r w:rsidRPr="00BB11DB">
              <w:rPr>
                <w:sz w:val="24"/>
                <w:szCs w:val="24"/>
              </w:rPr>
              <w:t>564 099.49 €</w:t>
            </w:r>
          </w:p>
        </w:tc>
        <w:tc>
          <w:tcPr>
            <w:tcW w:w="1626" w:type="dxa"/>
            <w:tcBorders>
              <w:top w:val="nil"/>
              <w:left w:val="nil"/>
              <w:bottom w:val="single" w:sz="4" w:space="0" w:color="auto"/>
              <w:right w:val="single" w:sz="4" w:space="0" w:color="auto"/>
            </w:tcBorders>
            <w:noWrap/>
            <w:vAlign w:val="bottom"/>
          </w:tcPr>
          <w:p w14:paraId="6C4903A2" w14:textId="77777777" w:rsidR="00536AC1" w:rsidRPr="00BB11DB" w:rsidRDefault="00536AC1" w:rsidP="002C265F">
            <w:pPr>
              <w:jc w:val="right"/>
              <w:rPr>
                <w:sz w:val="24"/>
                <w:szCs w:val="24"/>
              </w:rPr>
            </w:pPr>
            <w:r w:rsidRPr="00BB11DB">
              <w:rPr>
                <w:sz w:val="24"/>
                <w:szCs w:val="24"/>
              </w:rPr>
              <w:t>243 539.24 €</w:t>
            </w:r>
          </w:p>
        </w:tc>
        <w:tc>
          <w:tcPr>
            <w:tcW w:w="1484" w:type="dxa"/>
            <w:tcBorders>
              <w:top w:val="nil"/>
              <w:left w:val="nil"/>
              <w:bottom w:val="single" w:sz="4" w:space="0" w:color="auto"/>
              <w:right w:val="single" w:sz="4" w:space="0" w:color="auto"/>
            </w:tcBorders>
            <w:noWrap/>
            <w:vAlign w:val="bottom"/>
          </w:tcPr>
          <w:p w14:paraId="481D5AD5" w14:textId="77777777" w:rsidR="00536AC1" w:rsidRPr="00BB11DB" w:rsidRDefault="00536AC1" w:rsidP="002C265F">
            <w:pPr>
              <w:jc w:val="right"/>
              <w:rPr>
                <w:sz w:val="24"/>
                <w:szCs w:val="24"/>
              </w:rPr>
            </w:pPr>
            <w:r w:rsidRPr="00BB11DB">
              <w:rPr>
                <w:sz w:val="24"/>
                <w:szCs w:val="24"/>
              </w:rPr>
              <w:t xml:space="preserve"> 306 896.63 €</w:t>
            </w:r>
          </w:p>
        </w:tc>
        <w:tc>
          <w:tcPr>
            <w:tcW w:w="1484" w:type="dxa"/>
            <w:tcBorders>
              <w:top w:val="single" w:sz="4" w:space="0" w:color="auto"/>
              <w:left w:val="single" w:sz="4" w:space="0" w:color="auto"/>
              <w:bottom w:val="single" w:sz="4" w:space="0" w:color="auto"/>
              <w:right w:val="single" w:sz="4" w:space="0" w:color="auto"/>
            </w:tcBorders>
            <w:noWrap/>
            <w:vAlign w:val="bottom"/>
          </w:tcPr>
          <w:p w14:paraId="29327652" w14:textId="77777777" w:rsidR="00536AC1" w:rsidRPr="00BB11DB" w:rsidRDefault="00536AC1" w:rsidP="002C265F">
            <w:pPr>
              <w:jc w:val="right"/>
              <w:rPr>
                <w:sz w:val="24"/>
                <w:szCs w:val="24"/>
              </w:rPr>
            </w:pPr>
            <w:r w:rsidRPr="00BB11DB">
              <w:rPr>
                <w:sz w:val="24"/>
                <w:szCs w:val="24"/>
              </w:rPr>
              <w:t>627 456.88 €</w:t>
            </w:r>
          </w:p>
        </w:tc>
      </w:tr>
    </w:tbl>
    <w:p w14:paraId="4FF38927" w14:textId="4BAC1E7D" w:rsidR="00536AC1" w:rsidRDefault="00536AC1" w:rsidP="00536AC1">
      <w:pPr>
        <w:jc w:val="both"/>
        <w:rPr>
          <w:b/>
          <w:sz w:val="24"/>
          <w:szCs w:val="24"/>
        </w:rPr>
      </w:pPr>
    </w:p>
    <w:p w14:paraId="251A84C4" w14:textId="05642780" w:rsidR="00FF328E" w:rsidRDefault="00FF328E" w:rsidP="00536AC1">
      <w:pPr>
        <w:jc w:val="both"/>
        <w:rPr>
          <w:b/>
          <w:sz w:val="24"/>
          <w:szCs w:val="24"/>
        </w:rPr>
      </w:pPr>
    </w:p>
    <w:p w14:paraId="6E4C1A3C" w14:textId="78976D99" w:rsidR="00FF328E" w:rsidRDefault="00FF328E" w:rsidP="00536AC1">
      <w:pPr>
        <w:jc w:val="both"/>
        <w:rPr>
          <w:b/>
          <w:sz w:val="24"/>
          <w:szCs w:val="24"/>
        </w:rPr>
      </w:pPr>
    </w:p>
    <w:p w14:paraId="645485E2" w14:textId="19A12052" w:rsidR="00FF328E" w:rsidRDefault="00FF328E" w:rsidP="00536AC1">
      <w:pPr>
        <w:jc w:val="both"/>
        <w:rPr>
          <w:b/>
          <w:sz w:val="24"/>
          <w:szCs w:val="24"/>
        </w:rPr>
      </w:pPr>
    </w:p>
    <w:p w14:paraId="5561AEDF" w14:textId="1F7E8CFC" w:rsidR="00FF328E" w:rsidRDefault="00FF328E" w:rsidP="00536AC1">
      <w:pPr>
        <w:jc w:val="both"/>
        <w:rPr>
          <w:b/>
          <w:sz w:val="24"/>
          <w:szCs w:val="24"/>
        </w:rPr>
      </w:pPr>
    </w:p>
    <w:p w14:paraId="54F36F92" w14:textId="77777777" w:rsidR="00FF328E" w:rsidRPr="00BB11DB" w:rsidRDefault="00FF328E" w:rsidP="00536AC1">
      <w:pPr>
        <w:jc w:val="both"/>
        <w:rPr>
          <w:b/>
          <w:sz w:val="24"/>
          <w:szCs w:val="24"/>
        </w:rPr>
      </w:pPr>
    </w:p>
    <w:p w14:paraId="5FD9473E" w14:textId="77777777" w:rsidR="00FF328E" w:rsidRDefault="00FF328E" w:rsidP="00536AC1">
      <w:pPr>
        <w:jc w:val="both"/>
        <w:rPr>
          <w:b/>
          <w:sz w:val="24"/>
          <w:szCs w:val="24"/>
        </w:rPr>
      </w:pPr>
    </w:p>
    <w:p w14:paraId="628F7147" w14:textId="77777777" w:rsidR="00FF328E" w:rsidRDefault="00FF328E" w:rsidP="00536AC1">
      <w:pPr>
        <w:jc w:val="both"/>
        <w:rPr>
          <w:b/>
          <w:sz w:val="24"/>
          <w:szCs w:val="24"/>
        </w:rPr>
      </w:pPr>
    </w:p>
    <w:p w14:paraId="4CE18D43" w14:textId="33F9A828" w:rsidR="00536AC1" w:rsidRPr="00BB11DB" w:rsidRDefault="00536AC1" w:rsidP="00536AC1">
      <w:pPr>
        <w:jc w:val="both"/>
        <w:rPr>
          <w:sz w:val="24"/>
          <w:szCs w:val="24"/>
        </w:rPr>
      </w:pPr>
      <w:r w:rsidRPr="00BB11DB">
        <w:rPr>
          <w:b/>
          <w:sz w:val="24"/>
          <w:szCs w:val="24"/>
        </w:rPr>
        <w:t>CONSTATE</w:t>
      </w:r>
      <w:r w:rsidRPr="00BB11DB">
        <w:rPr>
          <w:sz w:val="24"/>
          <w:szCs w:val="24"/>
        </w:rPr>
        <w:t xml:space="preserve"> aussi bien pour la comptabilité principale que pour chacune des comptabilités annexes, les identités de valeurs avec les indications du compte de gestion 2020 relatives au report à nouveau, au résultat de fonctionnement de l’exercice et au fonds de roulement du bilan d’entrée et de sortie, aux débits et aux crédits portés à titre budgétaires aux différents comptes ;</w:t>
      </w:r>
    </w:p>
    <w:p w14:paraId="6BE650F8" w14:textId="77777777" w:rsidR="00536AC1" w:rsidRPr="00BB11DB" w:rsidRDefault="00536AC1" w:rsidP="00536AC1">
      <w:pPr>
        <w:jc w:val="both"/>
        <w:rPr>
          <w:sz w:val="24"/>
          <w:szCs w:val="24"/>
        </w:rPr>
      </w:pPr>
      <w:r w:rsidRPr="00BB11DB">
        <w:rPr>
          <w:b/>
          <w:sz w:val="24"/>
          <w:szCs w:val="24"/>
        </w:rPr>
        <w:t>RECONNAIT</w:t>
      </w:r>
      <w:r w:rsidRPr="00BB11DB">
        <w:rPr>
          <w:sz w:val="24"/>
          <w:szCs w:val="24"/>
        </w:rPr>
        <w:t xml:space="preserve"> la sincérité des restes à réaliser, soit :</w:t>
      </w:r>
    </w:p>
    <w:p w14:paraId="7DBD2ADB" w14:textId="77777777" w:rsidR="00536AC1" w:rsidRPr="00BB11DB" w:rsidRDefault="00536AC1" w:rsidP="00536AC1">
      <w:pPr>
        <w:jc w:val="both"/>
        <w:rPr>
          <w:sz w:val="24"/>
          <w:szCs w:val="24"/>
        </w:rPr>
      </w:pPr>
      <w:r w:rsidRPr="00BB11DB">
        <w:rPr>
          <w:sz w:val="24"/>
          <w:szCs w:val="24"/>
        </w:rPr>
        <w:tab/>
        <w:t xml:space="preserve">- en dépenses d’investissement : 180.000,00 € </w:t>
      </w:r>
    </w:p>
    <w:p w14:paraId="017F1905" w14:textId="77777777" w:rsidR="00536AC1" w:rsidRPr="00BB11DB" w:rsidRDefault="00536AC1" w:rsidP="00536AC1">
      <w:pPr>
        <w:jc w:val="both"/>
        <w:rPr>
          <w:sz w:val="24"/>
          <w:szCs w:val="24"/>
        </w:rPr>
      </w:pPr>
      <w:r w:rsidRPr="00BB11DB">
        <w:rPr>
          <w:sz w:val="24"/>
          <w:szCs w:val="24"/>
        </w:rPr>
        <w:t>Comme le prévoit la réglementation, Monsieur le Maire quitte la séance du Conseil Municipal au moment du vote du compte administratif.</w:t>
      </w:r>
    </w:p>
    <w:p w14:paraId="4FE4A0A9" w14:textId="77777777" w:rsidR="00385ADE" w:rsidRPr="00C14397" w:rsidRDefault="00385ADE" w:rsidP="00385ADE">
      <w:pPr>
        <w:pStyle w:val="Corpsdetexte2"/>
        <w:spacing w:after="0" w:line="240" w:lineRule="auto"/>
        <w:jc w:val="both"/>
        <w:rPr>
          <w:bCs/>
          <w:sz w:val="24"/>
          <w:szCs w:val="24"/>
        </w:rPr>
      </w:pPr>
      <w:r w:rsidRPr="00C14397">
        <w:rPr>
          <w:bCs/>
          <w:sz w:val="24"/>
          <w:szCs w:val="24"/>
        </w:rPr>
        <w:t>Monsieur le Maire quitte la salle et ne participe pas au vote.</w:t>
      </w:r>
    </w:p>
    <w:p w14:paraId="2D866FE6" w14:textId="77777777" w:rsidR="002A29F3" w:rsidRPr="001E33BF" w:rsidRDefault="002A29F3" w:rsidP="00B61BC8">
      <w:pPr>
        <w:pStyle w:val="Corpsdetexte2"/>
        <w:spacing w:after="0" w:line="240" w:lineRule="auto"/>
        <w:jc w:val="both"/>
        <w:rPr>
          <w:b/>
          <w:sz w:val="24"/>
          <w:szCs w:val="24"/>
          <w:u w:val="single"/>
        </w:rPr>
      </w:pPr>
    </w:p>
    <w:p w14:paraId="30CF10C9" w14:textId="77777777" w:rsidR="00BA5A2D" w:rsidRPr="00B24A21" w:rsidRDefault="00BA5A2D" w:rsidP="00BA5A2D">
      <w:pPr>
        <w:jc w:val="center"/>
        <w:rPr>
          <w:b/>
          <w:bCs/>
          <w:sz w:val="24"/>
          <w:szCs w:val="24"/>
        </w:rPr>
      </w:pPr>
      <w:r>
        <w:rPr>
          <w:b/>
          <w:bCs/>
          <w:sz w:val="24"/>
          <w:szCs w:val="24"/>
        </w:rPr>
        <w:t>20 voix pour – 2 contre (Mme CHASTEL – M. STANZIONE)</w:t>
      </w:r>
    </w:p>
    <w:p w14:paraId="7173E973" w14:textId="77777777" w:rsidR="0018324F" w:rsidRDefault="0018324F" w:rsidP="00B24A21">
      <w:pPr>
        <w:jc w:val="both"/>
        <w:rPr>
          <w:b/>
          <w:sz w:val="24"/>
          <w:szCs w:val="24"/>
          <w:u w:val="single"/>
        </w:rPr>
      </w:pPr>
    </w:p>
    <w:p w14:paraId="5088D6BE" w14:textId="55F555F9" w:rsidR="00815434" w:rsidRDefault="000F7B3D" w:rsidP="00815434">
      <w:pPr>
        <w:jc w:val="both"/>
        <w:rPr>
          <w:b/>
          <w:sz w:val="24"/>
          <w:szCs w:val="24"/>
          <w:u w:val="single"/>
        </w:rPr>
      </w:pPr>
      <w:r w:rsidRPr="003F24A6">
        <w:rPr>
          <w:b/>
          <w:sz w:val="24"/>
          <w:szCs w:val="24"/>
          <w:u w:val="single"/>
        </w:rPr>
        <w:t xml:space="preserve">Délibération n°2 : </w:t>
      </w:r>
      <w:r w:rsidR="003F24A6" w:rsidRPr="003F24A6">
        <w:rPr>
          <w:b/>
          <w:sz w:val="24"/>
          <w:szCs w:val="24"/>
          <w:u w:val="single"/>
        </w:rPr>
        <w:t>Approbation du c</w:t>
      </w:r>
      <w:r w:rsidR="00061486" w:rsidRPr="003F24A6">
        <w:rPr>
          <w:b/>
          <w:sz w:val="24"/>
          <w:szCs w:val="24"/>
          <w:u w:val="single"/>
        </w:rPr>
        <w:t>ompte de gestion 2020 budget Commune</w:t>
      </w:r>
      <w:r w:rsidR="00D96396" w:rsidRPr="003F24A6">
        <w:rPr>
          <w:b/>
          <w:sz w:val="24"/>
          <w:szCs w:val="24"/>
          <w:u w:val="single"/>
        </w:rPr>
        <w:t xml:space="preserve"> - Rapporteur : </w:t>
      </w:r>
      <w:r w:rsidR="00A86148" w:rsidRPr="003F24A6">
        <w:rPr>
          <w:b/>
          <w:sz w:val="24"/>
          <w:szCs w:val="24"/>
          <w:u w:val="single"/>
        </w:rPr>
        <w:t>M</w:t>
      </w:r>
      <w:r w:rsidR="003F24A6" w:rsidRPr="003F24A6">
        <w:rPr>
          <w:b/>
          <w:sz w:val="24"/>
          <w:szCs w:val="24"/>
          <w:u w:val="single"/>
        </w:rPr>
        <w:t>onsieur le Maire</w:t>
      </w:r>
      <w:r w:rsidR="00815434" w:rsidRPr="003F24A6">
        <w:rPr>
          <w:b/>
          <w:sz w:val="24"/>
          <w:szCs w:val="24"/>
          <w:u w:val="single"/>
        </w:rPr>
        <w:t> :</w:t>
      </w:r>
    </w:p>
    <w:p w14:paraId="70974FBE" w14:textId="0BB10281" w:rsidR="00DE0DDE" w:rsidRDefault="00DE0DDE" w:rsidP="00815434">
      <w:pPr>
        <w:jc w:val="both"/>
        <w:rPr>
          <w:b/>
          <w:sz w:val="24"/>
          <w:szCs w:val="24"/>
          <w:u w:val="single"/>
        </w:rPr>
      </w:pPr>
    </w:p>
    <w:p w14:paraId="1221EC9E" w14:textId="77777777" w:rsidR="00536AC1" w:rsidRPr="00BB11DB" w:rsidRDefault="00536AC1" w:rsidP="00536AC1">
      <w:pPr>
        <w:jc w:val="both"/>
        <w:rPr>
          <w:sz w:val="24"/>
          <w:szCs w:val="24"/>
        </w:rPr>
      </w:pPr>
      <w:r w:rsidRPr="00BB11DB">
        <w:rPr>
          <w:sz w:val="24"/>
          <w:szCs w:val="24"/>
        </w:rPr>
        <w:t>Monsieur le Maire expose au Conseil, qu’après s’être fait présenter les budgets primitif et supplémentaire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du passif, l’état des restes à recouvrer et l’état des restes à payer ;</w:t>
      </w:r>
    </w:p>
    <w:p w14:paraId="384FFCE3" w14:textId="77777777" w:rsidR="00536AC1" w:rsidRPr="00BB11DB" w:rsidRDefault="00536AC1" w:rsidP="00536AC1">
      <w:pPr>
        <w:jc w:val="both"/>
        <w:rPr>
          <w:sz w:val="24"/>
          <w:szCs w:val="24"/>
        </w:rPr>
      </w:pPr>
      <w:r w:rsidRPr="00BB11DB">
        <w:rPr>
          <w:sz w:val="24"/>
          <w:szCs w:val="24"/>
        </w:rPr>
        <w:t>Après avoir entendu et approuvé le compte administratif de l’exercice 2020 ;</w:t>
      </w:r>
    </w:p>
    <w:p w14:paraId="34F24648" w14:textId="77455EDF" w:rsidR="00536AC1" w:rsidRDefault="00536AC1" w:rsidP="00536AC1">
      <w:pPr>
        <w:jc w:val="both"/>
        <w:rPr>
          <w:sz w:val="24"/>
          <w:szCs w:val="24"/>
        </w:rPr>
      </w:pPr>
      <w:r w:rsidRPr="00BB11DB">
        <w:rPr>
          <w:sz w:val="24"/>
          <w:szCs w:val="24"/>
        </w:rPr>
        <w:t xml:space="preserve">Après s’être assuré que le receveur a repris dans ses écritures le montant de chacun des soldes figurant au bilan de l’exercice 2019, celui de tous les titres de recettes émis de tous les mandats de paiement ordonnancés et qu’il a procédé à toutes les opérations d’ordre qu’il lui a été prescrit de passer dans ses écritures. </w:t>
      </w:r>
    </w:p>
    <w:p w14:paraId="3B557DCF" w14:textId="59C83E25" w:rsidR="00895F88" w:rsidRDefault="00895F88" w:rsidP="00536AC1">
      <w:pPr>
        <w:jc w:val="both"/>
        <w:rPr>
          <w:sz w:val="24"/>
          <w:szCs w:val="24"/>
        </w:rPr>
      </w:pPr>
    </w:p>
    <w:p w14:paraId="1BC31944" w14:textId="77777777" w:rsidR="00536AC1" w:rsidRPr="00BB11DB" w:rsidRDefault="00536AC1" w:rsidP="00536AC1">
      <w:pPr>
        <w:jc w:val="both"/>
        <w:rPr>
          <w:sz w:val="24"/>
          <w:szCs w:val="24"/>
        </w:rPr>
      </w:pPr>
      <w:r w:rsidRPr="00BB11DB">
        <w:rPr>
          <w:sz w:val="24"/>
          <w:szCs w:val="24"/>
        </w:rPr>
        <w:lastRenderedPageBreak/>
        <w:t>Considérant que le compte de gestion est exact, il convient :</w:t>
      </w:r>
    </w:p>
    <w:p w14:paraId="26ACF37C" w14:textId="77777777" w:rsidR="00536AC1" w:rsidRPr="00BB11DB" w:rsidRDefault="00536AC1" w:rsidP="00536AC1">
      <w:pPr>
        <w:jc w:val="both"/>
        <w:rPr>
          <w:sz w:val="24"/>
          <w:szCs w:val="24"/>
        </w:rPr>
      </w:pPr>
      <w:r w:rsidRPr="00BB11DB">
        <w:rPr>
          <w:sz w:val="24"/>
          <w:szCs w:val="24"/>
        </w:rPr>
        <w:t>- de statuer sur l’ensemble des opérations effectuées du 1</w:t>
      </w:r>
      <w:r w:rsidRPr="00BB11DB">
        <w:rPr>
          <w:sz w:val="24"/>
          <w:szCs w:val="24"/>
          <w:vertAlign w:val="superscript"/>
        </w:rPr>
        <w:t>er</w:t>
      </w:r>
      <w:r w:rsidRPr="00BB11DB">
        <w:rPr>
          <w:sz w:val="24"/>
          <w:szCs w:val="24"/>
        </w:rPr>
        <w:t xml:space="preserve"> Janvier au 31 Décembre 2020, y compris celles relatives à la journée complémentaire ;</w:t>
      </w:r>
    </w:p>
    <w:p w14:paraId="5405B536" w14:textId="77777777" w:rsidR="00536AC1" w:rsidRPr="00BB11DB" w:rsidRDefault="00536AC1" w:rsidP="00536AC1">
      <w:pPr>
        <w:jc w:val="both"/>
        <w:rPr>
          <w:sz w:val="24"/>
          <w:szCs w:val="24"/>
        </w:rPr>
      </w:pPr>
      <w:r w:rsidRPr="00BB11DB">
        <w:rPr>
          <w:sz w:val="24"/>
          <w:szCs w:val="24"/>
        </w:rPr>
        <w:t>- de statuer sur l’exécution du budget de l’exercice 2020 en ce qui concerne les différentes sections budgétaires et budgets annexes ;</w:t>
      </w:r>
    </w:p>
    <w:p w14:paraId="7A05B84C" w14:textId="77777777" w:rsidR="00536AC1" w:rsidRPr="00BB11DB" w:rsidRDefault="00536AC1" w:rsidP="00536AC1">
      <w:pPr>
        <w:jc w:val="both"/>
        <w:rPr>
          <w:sz w:val="24"/>
          <w:szCs w:val="24"/>
        </w:rPr>
      </w:pPr>
      <w:r w:rsidRPr="00BB11DB">
        <w:rPr>
          <w:sz w:val="24"/>
          <w:szCs w:val="24"/>
        </w:rPr>
        <w:t>- de statuer sur la comptabilité des valeurs inactives ;</w:t>
      </w:r>
    </w:p>
    <w:p w14:paraId="487C3A17" w14:textId="77777777" w:rsidR="00536AC1" w:rsidRPr="00BB11DB" w:rsidRDefault="00536AC1" w:rsidP="00536AC1">
      <w:pPr>
        <w:jc w:val="both"/>
        <w:rPr>
          <w:sz w:val="24"/>
          <w:szCs w:val="24"/>
        </w:rPr>
      </w:pPr>
      <w:r w:rsidRPr="00BB11DB">
        <w:rPr>
          <w:sz w:val="24"/>
          <w:szCs w:val="24"/>
        </w:rPr>
        <w:t>Monsieur le Maire propose au Conseil de voter.</w:t>
      </w:r>
    </w:p>
    <w:p w14:paraId="20B9C75D" w14:textId="77777777" w:rsidR="00536AC1" w:rsidRDefault="00536AC1" w:rsidP="00815434">
      <w:pPr>
        <w:jc w:val="both"/>
        <w:rPr>
          <w:b/>
          <w:sz w:val="24"/>
          <w:szCs w:val="24"/>
          <w:u w:val="single"/>
        </w:rPr>
      </w:pPr>
    </w:p>
    <w:p w14:paraId="6D166DB3" w14:textId="77777777" w:rsidR="00BA5A2D" w:rsidRPr="00B24A21" w:rsidRDefault="00BA5A2D" w:rsidP="00BA5A2D">
      <w:pPr>
        <w:jc w:val="center"/>
        <w:rPr>
          <w:b/>
          <w:bCs/>
          <w:sz w:val="24"/>
          <w:szCs w:val="24"/>
        </w:rPr>
      </w:pPr>
      <w:r>
        <w:rPr>
          <w:b/>
          <w:bCs/>
          <w:sz w:val="24"/>
          <w:szCs w:val="24"/>
        </w:rPr>
        <w:t>20 voix pour – 2 contre (Mme CHASTEL – M. STANZIONE)</w:t>
      </w:r>
    </w:p>
    <w:p w14:paraId="46B03131" w14:textId="77777777" w:rsidR="00B24A21" w:rsidRPr="00B24A21" w:rsidRDefault="00B24A21" w:rsidP="00B24A21">
      <w:pPr>
        <w:jc w:val="center"/>
        <w:rPr>
          <w:b/>
          <w:bCs/>
          <w:sz w:val="24"/>
          <w:szCs w:val="24"/>
        </w:rPr>
      </w:pPr>
    </w:p>
    <w:p w14:paraId="40D141FC" w14:textId="40973608" w:rsidR="00644A9D" w:rsidRPr="003F24A6" w:rsidRDefault="0056374D" w:rsidP="00B61BC8">
      <w:pPr>
        <w:jc w:val="both"/>
        <w:rPr>
          <w:b/>
          <w:sz w:val="24"/>
          <w:szCs w:val="24"/>
          <w:u w:val="single"/>
        </w:rPr>
      </w:pPr>
      <w:r w:rsidRPr="003F24A6">
        <w:rPr>
          <w:b/>
          <w:sz w:val="24"/>
          <w:szCs w:val="24"/>
          <w:u w:val="single"/>
        </w:rPr>
        <w:t>Délibération n°</w:t>
      </w:r>
      <w:r w:rsidR="003F24A6" w:rsidRPr="003F24A6">
        <w:rPr>
          <w:b/>
          <w:sz w:val="24"/>
          <w:szCs w:val="24"/>
          <w:u w:val="single"/>
        </w:rPr>
        <w:t>3</w:t>
      </w:r>
      <w:r w:rsidRPr="003F24A6">
        <w:rPr>
          <w:b/>
          <w:sz w:val="24"/>
          <w:szCs w:val="24"/>
          <w:u w:val="single"/>
        </w:rPr>
        <w:t xml:space="preserve"> : </w:t>
      </w:r>
      <w:r w:rsidR="00061486" w:rsidRPr="003F24A6">
        <w:rPr>
          <w:b/>
          <w:sz w:val="24"/>
          <w:szCs w:val="24"/>
          <w:u w:val="single"/>
        </w:rPr>
        <w:t xml:space="preserve">Affectation de résultat </w:t>
      </w:r>
      <w:r w:rsidR="003F24A6" w:rsidRPr="003F24A6">
        <w:rPr>
          <w:b/>
          <w:sz w:val="24"/>
          <w:szCs w:val="24"/>
          <w:u w:val="single"/>
        </w:rPr>
        <w:t xml:space="preserve">du </w:t>
      </w:r>
      <w:r w:rsidR="00061486" w:rsidRPr="003F24A6">
        <w:rPr>
          <w:b/>
          <w:sz w:val="24"/>
          <w:szCs w:val="24"/>
          <w:u w:val="single"/>
        </w:rPr>
        <w:t>budget Commun</w:t>
      </w:r>
      <w:r w:rsidR="003F24A6" w:rsidRPr="003F24A6">
        <w:rPr>
          <w:b/>
          <w:sz w:val="24"/>
          <w:szCs w:val="24"/>
          <w:u w:val="single"/>
        </w:rPr>
        <w:t>al</w:t>
      </w:r>
      <w:r w:rsidR="00644A9D" w:rsidRPr="003F24A6">
        <w:rPr>
          <w:b/>
          <w:sz w:val="24"/>
          <w:szCs w:val="24"/>
          <w:u w:val="single"/>
        </w:rPr>
        <w:t xml:space="preserve"> - Rapporteur : </w:t>
      </w:r>
      <w:r w:rsidR="003F24A6" w:rsidRPr="003F24A6">
        <w:rPr>
          <w:b/>
          <w:sz w:val="24"/>
          <w:szCs w:val="24"/>
          <w:u w:val="single"/>
        </w:rPr>
        <w:t>Monsieur le Maire</w:t>
      </w:r>
      <w:r w:rsidR="00644A9D" w:rsidRPr="003F24A6">
        <w:rPr>
          <w:b/>
          <w:sz w:val="24"/>
          <w:szCs w:val="24"/>
          <w:u w:val="single"/>
        </w:rPr>
        <w:t> :</w:t>
      </w:r>
    </w:p>
    <w:p w14:paraId="5DD2E3DB" w14:textId="0D8F5914" w:rsidR="002F0B88" w:rsidRDefault="002F0B88" w:rsidP="002F0B88">
      <w:pPr>
        <w:rPr>
          <w:sz w:val="24"/>
          <w:szCs w:val="24"/>
          <w:highlight w:val="yellow"/>
        </w:rPr>
      </w:pPr>
    </w:p>
    <w:p w14:paraId="26540CA5" w14:textId="77777777" w:rsidR="00536AC1" w:rsidRPr="00BB11DB" w:rsidRDefault="00536AC1" w:rsidP="00536AC1">
      <w:pPr>
        <w:jc w:val="both"/>
        <w:rPr>
          <w:sz w:val="24"/>
          <w:szCs w:val="24"/>
        </w:rPr>
      </w:pPr>
      <w:r w:rsidRPr="00BB11DB">
        <w:rPr>
          <w:sz w:val="24"/>
          <w:szCs w:val="24"/>
        </w:rPr>
        <w:t>Il est nécessaire d’affecter le résultat du compte administratif 2020 du budget principal de la commune.</w:t>
      </w:r>
    </w:p>
    <w:p w14:paraId="216EC082" w14:textId="77777777" w:rsidR="00536AC1" w:rsidRPr="00BB11DB" w:rsidRDefault="00536AC1" w:rsidP="00536AC1">
      <w:pPr>
        <w:jc w:val="both"/>
        <w:rPr>
          <w:sz w:val="24"/>
          <w:szCs w:val="24"/>
        </w:rPr>
      </w:pPr>
      <w:r w:rsidRPr="00BB11DB">
        <w:rPr>
          <w:sz w:val="24"/>
          <w:szCs w:val="24"/>
        </w:rPr>
        <w:t>Le conseil municipal a approuvé le compte de gestion 2020 et le compte administratif 2020, ce qui fait apparaître les résultats suivants :</w:t>
      </w:r>
    </w:p>
    <w:p w14:paraId="0191FEDC" w14:textId="77777777" w:rsidR="00536AC1" w:rsidRPr="00BB11DB" w:rsidRDefault="00536AC1" w:rsidP="00B91075">
      <w:pPr>
        <w:numPr>
          <w:ilvl w:val="0"/>
          <w:numId w:val="3"/>
        </w:numPr>
        <w:suppressAutoHyphens/>
        <w:overflowPunct/>
        <w:autoSpaceDE/>
        <w:autoSpaceDN/>
        <w:adjustRightInd/>
        <w:jc w:val="both"/>
        <w:textAlignment w:val="auto"/>
        <w:rPr>
          <w:sz w:val="24"/>
          <w:szCs w:val="24"/>
        </w:rPr>
      </w:pPr>
      <w:r w:rsidRPr="00BB11DB">
        <w:rPr>
          <w:sz w:val="24"/>
          <w:szCs w:val="24"/>
        </w:rPr>
        <w:t>La section de fonctionnement du budget communal de 2020 fait ressortir un résultat positif 244 508.23€, avec un résultat de clôture 2019 de 333 878.04€ et une affectation de résultat de fonctionnement à l’investissement de 243 539.24€, soit un excédent total de 334 847.03€.</w:t>
      </w:r>
    </w:p>
    <w:p w14:paraId="482338D4" w14:textId="77777777" w:rsidR="00536AC1" w:rsidRPr="00BB11DB" w:rsidRDefault="00536AC1" w:rsidP="00B91075">
      <w:pPr>
        <w:numPr>
          <w:ilvl w:val="0"/>
          <w:numId w:val="3"/>
        </w:numPr>
        <w:suppressAutoHyphens/>
        <w:overflowPunct/>
        <w:autoSpaceDE/>
        <w:autoSpaceDN/>
        <w:adjustRightInd/>
        <w:jc w:val="both"/>
        <w:textAlignment w:val="auto"/>
        <w:rPr>
          <w:sz w:val="24"/>
          <w:szCs w:val="24"/>
        </w:rPr>
      </w:pPr>
      <w:r w:rsidRPr="00BB11DB">
        <w:rPr>
          <w:sz w:val="24"/>
          <w:szCs w:val="24"/>
        </w:rPr>
        <w:t>La section d’investissement de 2020 fait ressortir un résultat positif de 62 388.40 € et un excédent reporté de l’année 2019 de 230 221.45 €, soit un excédent total de 292 609.85 €.</w:t>
      </w:r>
    </w:p>
    <w:p w14:paraId="15E4C48E" w14:textId="77777777" w:rsidR="00536AC1" w:rsidRPr="00BB11DB" w:rsidRDefault="00536AC1" w:rsidP="00536AC1">
      <w:pPr>
        <w:jc w:val="both"/>
        <w:rPr>
          <w:sz w:val="24"/>
          <w:szCs w:val="24"/>
        </w:rPr>
      </w:pPr>
      <w:r w:rsidRPr="00BB11DB">
        <w:rPr>
          <w:sz w:val="24"/>
          <w:szCs w:val="24"/>
        </w:rPr>
        <w:t>Le résultat est affecté de la façon suivante :</w:t>
      </w:r>
    </w:p>
    <w:p w14:paraId="54263D09" w14:textId="77777777" w:rsidR="00536AC1" w:rsidRPr="00BB11DB" w:rsidRDefault="00536AC1" w:rsidP="00B91075">
      <w:pPr>
        <w:numPr>
          <w:ilvl w:val="0"/>
          <w:numId w:val="1"/>
        </w:numPr>
        <w:suppressAutoHyphens/>
        <w:overflowPunct/>
        <w:autoSpaceDE/>
        <w:autoSpaceDN/>
        <w:adjustRightInd/>
        <w:jc w:val="both"/>
        <w:textAlignment w:val="auto"/>
        <w:rPr>
          <w:sz w:val="24"/>
          <w:szCs w:val="24"/>
        </w:rPr>
      </w:pPr>
      <w:r w:rsidRPr="00BB11DB">
        <w:rPr>
          <w:sz w:val="24"/>
          <w:szCs w:val="24"/>
        </w:rPr>
        <w:t>Excédent d’investissement reporté :</w:t>
      </w:r>
      <w:r w:rsidRPr="00BB11DB">
        <w:rPr>
          <w:sz w:val="24"/>
          <w:szCs w:val="24"/>
        </w:rPr>
        <w:tab/>
      </w:r>
      <w:r w:rsidRPr="00BB11DB">
        <w:rPr>
          <w:sz w:val="24"/>
          <w:szCs w:val="24"/>
        </w:rPr>
        <w:tab/>
        <w:t xml:space="preserve">                                   292 609,85 €</w:t>
      </w:r>
    </w:p>
    <w:p w14:paraId="5A005510" w14:textId="78163041" w:rsidR="00536AC1" w:rsidRPr="00BB11DB" w:rsidRDefault="00536AC1" w:rsidP="00B91075">
      <w:pPr>
        <w:numPr>
          <w:ilvl w:val="0"/>
          <w:numId w:val="1"/>
        </w:numPr>
        <w:suppressAutoHyphens/>
        <w:overflowPunct/>
        <w:autoSpaceDE/>
        <w:autoSpaceDN/>
        <w:adjustRightInd/>
        <w:jc w:val="both"/>
        <w:textAlignment w:val="auto"/>
        <w:rPr>
          <w:sz w:val="24"/>
          <w:szCs w:val="24"/>
        </w:rPr>
      </w:pPr>
      <w:r w:rsidRPr="00BB11DB">
        <w:rPr>
          <w:sz w:val="24"/>
          <w:szCs w:val="24"/>
        </w:rPr>
        <w:t>Excédent de fonctionnement reporté</w:t>
      </w:r>
      <w:r w:rsidRPr="00BB11DB">
        <w:rPr>
          <w:sz w:val="24"/>
          <w:szCs w:val="24"/>
        </w:rPr>
        <w:tab/>
        <w:t xml:space="preserve"> :</w:t>
      </w:r>
      <w:r w:rsidRPr="00BB11DB">
        <w:rPr>
          <w:sz w:val="24"/>
          <w:szCs w:val="24"/>
        </w:rPr>
        <w:tab/>
      </w:r>
      <w:r w:rsidRPr="00BB11DB">
        <w:rPr>
          <w:sz w:val="24"/>
          <w:szCs w:val="24"/>
        </w:rPr>
        <w:tab/>
        <w:t xml:space="preserve">                </w:t>
      </w:r>
      <w:proofErr w:type="gramStart"/>
      <w:r w:rsidRPr="00BB11DB">
        <w:rPr>
          <w:sz w:val="24"/>
          <w:szCs w:val="24"/>
        </w:rPr>
        <w:tab/>
        <w:t xml:space="preserve">  49</w:t>
      </w:r>
      <w:proofErr w:type="gramEnd"/>
      <w:r w:rsidRPr="00BB11DB">
        <w:rPr>
          <w:sz w:val="24"/>
          <w:szCs w:val="24"/>
        </w:rPr>
        <w:t> 847,03 €</w:t>
      </w:r>
    </w:p>
    <w:p w14:paraId="59CC3C00" w14:textId="2DDC7E8F" w:rsidR="00536AC1" w:rsidRPr="00BB11DB" w:rsidRDefault="00536AC1" w:rsidP="00B91075">
      <w:pPr>
        <w:numPr>
          <w:ilvl w:val="0"/>
          <w:numId w:val="1"/>
        </w:numPr>
        <w:suppressAutoHyphens/>
        <w:overflowPunct/>
        <w:autoSpaceDE/>
        <w:autoSpaceDN/>
        <w:adjustRightInd/>
        <w:jc w:val="both"/>
        <w:textAlignment w:val="auto"/>
        <w:rPr>
          <w:sz w:val="24"/>
          <w:szCs w:val="24"/>
        </w:rPr>
      </w:pPr>
      <w:r w:rsidRPr="00BB11DB">
        <w:rPr>
          <w:sz w:val="24"/>
          <w:szCs w:val="24"/>
        </w:rPr>
        <w:t>Part affectée à l’investissement</w:t>
      </w:r>
      <w:r w:rsidRPr="00BB11DB">
        <w:rPr>
          <w:sz w:val="24"/>
          <w:szCs w:val="24"/>
        </w:rPr>
        <w:tab/>
        <w:t xml:space="preserve"> :</w:t>
      </w:r>
      <w:r w:rsidRPr="00BB11DB">
        <w:rPr>
          <w:sz w:val="24"/>
          <w:szCs w:val="24"/>
        </w:rPr>
        <w:tab/>
      </w:r>
      <w:r w:rsidRPr="00BB11DB">
        <w:rPr>
          <w:sz w:val="24"/>
          <w:szCs w:val="24"/>
        </w:rPr>
        <w:tab/>
      </w:r>
      <w:r w:rsidRPr="00BB11DB">
        <w:rPr>
          <w:sz w:val="24"/>
          <w:szCs w:val="24"/>
        </w:rPr>
        <w:tab/>
      </w:r>
      <w:r w:rsidRPr="00BB11DB">
        <w:rPr>
          <w:sz w:val="24"/>
          <w:szCs w:val="24"/>
        </w:rPr>
        <w:tab/>
        <w:t>285 000,00 €</w:t>
      </w:r>
    </w:p>
    <w:p w14:paraId="4F590CFC" w14:textId="77777777" w:rsidR="00536AC1" w:rsidRPr="00061486" w:rsidRDefault="00536AC1" w:rsidP="002F0B88">
      <w:pPr>
        <w:rPr>
          <w:sz w:val="24"/>
          <w:szCs w:val="24"/>
          <w:highlight w:val="yellow"/>
        </w:rPr>
      </w:pPr>
    </w:p>
    <w:p w14:paraId="1281D428" w14:textId="77777777" w:rsidR="00BA5A2D" w:rsidRPr="00B24A21" w:rsidRDefault="00BA5A2D" w:rsidP="00BA5A2D">
      <w:pPr>
        <w:jc w:val="center"/>
        <w:rPr>
          <w:b/>
          <w:bCs/>
          <w:sz w:val="24"/>
          <w:szCs w:val="24"/>
        </w:rPr>
      </w:pPr>
      <w:r>
        <w:rPr>
          <w:b/>
          <w:bCs/>
          <w:sz w:val="24"/>
          <w:szCs w:val="24"/>
        </w:rPr>
        <w:t>19 voix pour – 3 abstentions (Mme CHASTEL – M. STANZIONE – M. CAPO)</w:t>
      </w:r>
    </w:p>
    <w:p w14:paraId="136B46B1" w14:textId="77777777" w:rsidR="00434C26" w:rsidRPr="001E33BF" w:rsidRDefault="00434C26" w:rsidP="00B24A21">
      <w:pPr>
        <w:jc w:val="center"/>
        <w:rPr>
          <w:b/>
          <w:bCs/>
          <w:sz w:val="24"/>
          <w:szCs w:val="24"/>
        </w:rPr>
      </w:pPr>
    </w:p>
    <w:p w14:paraId="2CE28D51" w14:textId="4F94C54D" w:rsidR="002E3B54" w:rsidRPr="003F24A6" w:rsidRDefault="0056374D" w:rsidP="00B61BC8">
      <w:pPr>
        <w:jc w:val="both"/>
        <w:rPr>
          <w:b/>
          <w:sz w:val="24"/>
          <w:szCs w:val="24"/>
          <w:u w:val="single"/>
        </w:rPr>
      </w:pPr>
      <w:r w:rsidRPr="003F24A6">
        <w:rPr>
          <w:b/>
          <w:sz w:val="24"/>
          <w:szCs w:val="24"/>
          <w:u w:val="single"/>
        </w:rPr>
        <w:t>Délibération n°</w:t>
      </w:r>
      <w:r w:rsidR="003F24A6" w:rsidRPr="003F24A6">
        <w:rPr>
          <w:b/>
          <w:sz w:val="24"/>
          <w:szCs w:val="24"/>
          <w:u w:val="single"/>
        </w:rPr>
        <w:t>4</w:t>
      </w:r>
      <w:r w:rsidRPr="003F24A6">
        <w:rPr>
          <w:b/>
          <w:sz w:val="24"/>
          <w:szCs w:val="24"/>
          <w:u w:val="single"/>
        </w:rPr>
        <w:t xml:space="preserve"> :</w:t>
      </w:r>
      <w:r w:rsidR="002E3B54" w:rsidRPr="003F24A6">
        <w:rPr>
          <w:b/>
          <w:sz w:val="24"/>
          <w:szCs w:val="24"/>
          <w:u w:val="single"/>
        </w:rPr>
        <w:t xml:space="preserve"> </w:t>
      </w:r>
      <w:r w:rsidR="00061486" w:rsidRPr="003F24A6">
        <w:rPr>
          <w:b/>
          <w:sz w:val="24"/>
          <w:szCs w:val="24"/>
          <w:u w:val="single"/>
        </w:rPr>
        <w:t>Vote des taux d’imposition de la fiscalité directe locale 2021</w:t>
      </w:r>
      <w:r w:rsidR="00ED0DD0" w:rsidRPr="003F24A6">
        <w:rPr>
          <w:b/>
          <w:sz w:val="24"/>
          <w:szCs w:val="24"/>
          <w:u w:val="single"/>
        </w:rPr>
        <w:t xml:space="preserve"> </w:t>
      </w:r>
      <w:r w:rsidR="002E3B54" w:rsidRPr="003F24A6">
        <w:rPr>
          <w:b/>
          <w:sz w:val="24"/>
          <w:szCs w:val="24"/>
          <w:u w:val="single"/>
        </w:rPr>
        <w:t xml:space="preserve">- Rapporteur : </w:t>
      </w:r>
      <w:r w:rsidR="003F24A6" w:rsidRPr="003F24A6">
        <w:rPr>
          <w:b/>
          <w:sz w:val="24"/>
          <w:szCs w:val="24"/>
          <w:u w:val="single"/>
        </w:rPr>
        <w:t>Monsieur le Maire</w:t>
      </w:r>
      <w:r w:rsidR="002E3B54" w:rsidRPr="003F24A6">
        <w:rPr>
          <w:b/>
          <w:sz w:val="24"/>
          <w:szCs w:val="24"/>
          <w:u w:val="single"/>
        </w:rPr>
        <w:t> :</w:t>
      </w:r>
    </w:p>
    <w:p w14:paraId="0A5428DB" w14:textId="4F926BA3" w:rsidR="002E3B54" w:rsidRDefault="002E3B54" w:rsidP="00B61BC8">
      <w:pPr>
        <w:jc w:val="both"/>
        <w:rPr>
          <w:sz w:val="24"/>
          <w:szCs w:val="24"/>
          <w:highlight w:val="yellow"/>
        </w:rPr>
      </w:pPr>
    </w:p>
    <w:p w14:paraId="1309AA37" w14:textId="77777777" w:rsidR="002E2C39" w:rsidRPr="002E2C39" w:rsidRDefault="002E2C39" w:rsidP="002E2C39">
      <w:pPr>
        <w:jc w:val="both"/>
        <w:rPr>
          <w:sz w:val="24"/>
          <w:szCs w:val="24"/>
        </w:rPr>
      </w:pPr>
      <w:r w:rsidRPr="002E2C39">
        <w:rPr>
          <w:sz w:val="24"/>
          <w:szCs w:val="24"/>
        </w:rPr>
        <w:t xml:space="preserve">Monsieur le Maire propose à l’assemblée délibérante de maintenir en 2021 les taux de la fiscalité directe, considérant qu’il n’est pas nécessaire de procéder à une augmentation de taux de ces derniers pour permettre à la commune d’assurer un service public de qualité. Par ailleurs suite à la réforme de la taxe d’habitation (TH) sur les résidences principales, la compensation de la perte de recettes fiscales pour la commune prendra la forme d’un transfert de la part Départementale de la taxe foncière sur les propriétés bâties (TFPB) en faveur de la commune. </w:t>
      </w:r>
    </w:p>
    <w:p w14:paraId="74D3CB48" w14:textId="77777777" w:rsidR="002E2C39" w:rsidRPr="002E2C39" w:rsidRDefault="002E2C39" w:rsidP="002E2C39">
      <w:pPr>
        <w:jc w:val="both"/>
        <w:rPr>
          <w:sz w:val="24"/>
          <w:szCs w:val="24"/>
        </w:rPr>
      </w:pPr>
      <w:r w:rsidRPr="002E2C39">
        <w:rPr>
          <w:sz w:val="24"/>
          <w:szCs w:val="24"/>
        </w:rPr>
        <w:t>La Direction Départementale des Finances Publiques nous demande pour opérer le transfert de cette compensation en faveur de la commune de faire apparaitre le taux communal de référence de TFPB, le taux communal d’imposition de 2020 ainsi que le taux département d’imposition de 2020.</w:t>
      </w:r>
    </w:p>
    <w:p w14:paraId="0B4C4B6F" w14:textId="5F19866F" w:rsidR="002E2C39" w:rsidRPr="002E2C39" w:rsidRDefault="002E2C39" w:rsidP="002E2C39">
      <w:pPr>
        <w:jc w:val="both"/>
        <w:rPr>
          <w:sz w:val="24"/>
          <w:szCs w:val="24"/>
        </w:rPr>
      </w:pPr>
      <w:r w:rsidRPr="002E2C39">
        <w:rPr>
          <w:sz w:val="24"/>
          <w:szCs w:val="24"/>
        </w:rPr>
        <w:t>Le produit des taxes directes locales attendu pour 2021 s’élèvera à 1.560,875 € conformément à l’état 1259 reçu le 30 mars 2021.Mr le Maire propose donc les taux suivants :</w:t>
      </w:r>
    </w:p>
    <w:p w14:paraId="08F68A77" w14:textId="3DA69B4D" w:rsidR="002E2C39" w:rsidRPr="002E2C39" w:rsidRDefault="002E2C39" w:rsidP="002E2C39">
      <w:pPr>
        <w:tabs>
          <w:tab w:val="left" w:pos="851"/>
        </w:tabs>
        <w:jc w:val="both"/>
        <w:rPr>
          <w:sz w:val="24"/>
          <w:szCs w:val="24"/>
        </w:rPr>
      </w:pPr>
      <w:r w:rsidRPr="002E2C39">
        <w:rPr>
          <w:sz w:val="24"/>
          <w:szCs w:val="24"/>
        </w:rPr>
        <w:tab/>
        <w:t xml:space="preserve">1- Le taux communal de référence TFPB </w:t>
      </w:r>
      <w:r w:rsidR="002C265F">
        <w:rPr>
          <w:sz w:val="24"/>
          <w:szCs w:val="24"/>
        </w:rPr>
        <w:t>de</w:t>
      </w:r>
      <w:r w:rsidRPr="002E2C39">
        <w:rPr>
          <w:sz w:val="24"/>
          <w:szCs w:val="24"/>
        </w:rPr>
        <w:t xml:space="preserve"> 43.26</w:t>
      </w:r>
      <w:r w:rsidR="002C265F">
        <w:rPr>
          <w:sz w:val="24"/>
          <w:szCs w:val="24"/>
        </w:rPr>
        <w:t xml:space="preserve"> %</w:t>
      </w:r>
      <w:r w:rsidRPr="002E2C39">
        <w:rPr>
          <w:sz w:val="24"/>
          <w:szCs w:val="24"/>
        </w:rPr>
        <w:t xml:space="preserve"> qui se décompose comme suit : </w:t>
      </w:r>
    </w:p>
    <w:p w14:paraId="752AAB7D" w14:textId="77777777" w:rsidR="002E2C39" w:rsidRPr="002E2C39" w:rsidRDefault="002E2C39" w:rsidP="002E2C39">
      <w:pPr>
        <w:ind w:left="1418"/>
        <w:jc w:val="both"/>
        <w:rPr>
          <w:i/>
          <w:sz w:val="24"/>
          <w:szCs w:val="24"/>
        </w:rPr>
      </w:pPr>
      <w:r w:rsidRPr="002E2C39">
        <w:rPr>
          <w:sz w:val="24"/>
          <w:szCs w:val="24"/>
        </w:rPr>
        <w:t xml:space="preserve">- le taux communal d’imposition 2020 de la TFPB                                    </w:t>
      </w:r>
      <w:r w:rsidRPr="002E2C39">
        <w:rPr>
          <w:i/>
          <w:sz w:val="24"/>
          <w:szCs w:val="24"/>
        </w:rPr>
        <w:t>28,13%</w:t>
      </w:r>
    </w:p>
    <w:p w14:paraId="0101E212" w14:textId="77777777" w:rsidR="002E2C39" w:rsidRPr="002E2C39" w:rsidRDefault="002E2C39" w:rsidP="002E2C39">
      <w:pPr>
        <w:ind w:left="1418"/>
        <w:jc w:val="both"/>
        <w:rPr>
          <w:sz w:val="24"/>
          <w:szCs w:val="24"/>
        </w:rPr>
      </w:pPr>
      <w:r w:rsidRPr="002E2C39">
        <w:rPr>
          <w:sz w:val="24"/>
          <w:szCs w:val="24"/>
        </w:rPr>
        <w:t xml:space="preserve">- le taux départemental d’imposition 2020 de la TFPB                              </w:t>
      </w:r>
      <w:r w:rsidRPr="002E2C39">
        <w:rPr>
          <w:i/>
          <w:sz w:val="24"/>
          <w:szCs w:val="24"/>
        </w:rPr>
        <w:t>15.13%</w:t>
      </w:r>
    </w:p>
    <w:p w14:paraId="404A8DF4" w14:textId="54C0D285" w:rsidR="002E2C39" w:rsidRDefault="002E2C39" w:rsidP="002E2C39">
      <w:pPr>
        <w:ind w:firstLine="708"/>
        <w:jc w:val="both"/>
        <w:rPr>
          <w:i/>
          <w:sz w:val="24"/>
          <w:szCs w:val="24"/>
        </w:rPr>
      </w:pPr>
      <w:r w:rsidRPr="002E2C39">
        <w:rPr>
          <w:sz w:val="24"/>
          <w:szCs w:val="24"/>
        </w:rPr>
        <w:t xml:space="preserve">2- Le taux d’imposition de la taxe foncière sur les propriétés non bâties à </w:t>
      </w:r>
      <w:r>
        <w:rPr>
          <w:sz w:val="24"/>
          <w:szCs w:val="24"/>
        </w:rPr>
        <w:t xml:space="preserve">        </w:t>
      </w:r>
      <w:r w:rsidRPr="002E2C39">
        <w:rPr>
          <w:sz w:val="24"/>
          <w:szCs w:val="24"/>
        </w:rPr>
        <w:t xml:space="preserve">  </w:t>
      </w:r>
      <w:r w:rsidRPr="002E2C39">
        <w:rPr>
          <w:i/>
          <w:sz w:val="24"/>
          <w:szCs w:val="24"/>
        </w:rPr>
        <w:t>66,84%</w:t>
      </w:r>
    </w:p>
    <w:p w14:paraId="04591BC0" w14:textId="77777777" w:rsidR="0051395C" w:rsidRPr="002E2C39" w:rsidRDefault="0051395C" w:rsidP="002E2C39">
      <w:pPr>
        <w:ind w:firstLine="708"/>
        <w:jc w:val="both"/>
        <w:rPr>
          <w:sz w:val="24"/>
          <w:szCs w:val="24"/>
        </w:rPr>
      </w:pPr>
    </w:p>
    <w:p w14:paraId="79384848" w14:textId="67E791C9" w:rsidR="0051395C" w:rsidRPr="008A6E98" w:rsidRDefault="002C265F" w:rsidP="00B61BC8">
      <w:pPr>
        <w:jc w:val="both"/>
        <w:rPr>
          <w:sz w:val="24"/>
          <w:szCs w:val="24"/>
        </w:rPr>
      </w:pPr>
      <w:r w:rsidRPr="008A6E98">
        <w:rPr>
          <w:sz w:val="24"/>
          <w:szCs w:val="24"/>
        </w:rPr>
        <w:t xml:space="preserve">Mme CHASTEL pose la question </w:t>
      </w:r>
      <w:r w:rsidR="008A6E98">
        <w:rPr>
          <w:sz w:val="24"/>
          <w:szCs w:val="24"/>
        </w:rPr>
        <w:t>de</w:t>
      </w:r>
      <w:r w:rsidRPr="008A6E98">
        <w:rPr>
          <w:sz w:val="24"/>
          <w:szCs w:val="24"/>
        </w:rPr>
        <w:t xml:space="preserve"> savoir si le taux communal d’imposition va augmenter si on passe de 28.13 % à 43.26 %. </w:t>
      </w:r>
    </w:p>
    <w:p w14:paraId="6B64FBEA" w14:textId="237145F6" w:rsidR="006143AC" w:rsidRPr="008A6E98" w:rsidRDefault="006143AC" w:rsidP="00B61BC8">
      <w:pPr>
        <w:jc w:val="both"/>
        <w:rPr>
          <w:sz w:val="24"/>
          <w:szCs w:val="24"/>
        </w:rPr>
      </w:pPr>
      <w:r w:rsidRPr="008A6E98">
        <w:rPr>
          <w:sz w:val="24"/>
          <w:szCs w:val="24"/>
        </w:rPr>
        <w:t xml:space="preserve">En réponse à cette question </w:t>
      </w:r>
      <w:r w:rsidR="002C265F" w:rsidRPr="008A6E98">
        <w:rPr>
          <w:sz w:val="24"/>
          <w:szCs w:val="24"/>
        </w:rPr>
        <w:t xml:space="preserve">M. le Maire </w:t>
      </w:r>
      <w:r w:rsidRPr="008A6E98">
        <w:rPr>
          <w:sz w:val="24"/>
          <w:szCs w:val="24"/>
        </w:rPr>
        <w:t xml:space="preserve">rappelle </w:t>
      </w:r>
      <w:r w:rsidR="008A6E98" w:rsidRPr="008A6E98">
        <w:rPr>
          <w:sz w:val="24"/>
          <w:szCs w:val="24"/>
        </w:rPr>
        <w:t>que,</w:t>
      </w:r>
      <w:r w:rsidRPr="008A6E98">
        <w:rPr>
          <w:sz w:val="24"/>
          <w:szCs w:val="24"/>
        </w:rPr>
        <w:t xml:space="preserve"> pour la sixième année </w:t>
      </w:r>
      <w:r w:rsidR="008A6E98" w:rsidRPr="008A6E98">
        <w:rPr>
          <w:sz w:val="24"/>
          <w:szCs w:val="24"/>
        </w:rPr>
        <w:t>consécutive,</w:t>
      </w:r>
      <w:r w:rsidRPr="008A6E98">
        <w:rPr>
          <w:sz w:val="24"/>
          <w:szCs w:val="24"/>
        </w:rPr>
        <w:t xml:space="preserve"> les taux de la part communale sur le foncier bâti et non </w:t>
      </w:r>
      <w:r w:rsidR="008A6E98" w:rsidRPr="008A6E98">
        <w:rPr>
          <w:sz w:val="24"/>
          <w:szCs w:val="24"/>
        </w:rPr>
        <w:t>bâti ne</w:t>
      </w:r>
      <w:r w:rsidRPr="008A6E98">
        <w:rPr>
          <w:sz w:val="24"/>
          <w:szCs w:val="24"/>
        </w:rPr>
        <w:t xml:space="preserve"> seront pas augmentés.</w:t>
      </w:r>
    </w:p>
    <w:p w14:paraId="0E42D991" w14:textId="461ED777" w:rsidR="0051395C" w:rsidRPr="008A6E98" w:rsidRDefault="006143AC" w:rsidP="00B61BC8">
      <w:pPr>
        <w:jc w:val="both"/>
        <w:rPr>
          <w:sz w:val="24"/>
          <w:szCs w:val="24"/>
        </w:rPr>
      </w:pPr>
      <w:r w:rsidRPr="008A6E98">
        <w:rPr>
          <w:sz w:val="24"/>
          <w:szCs w:val="24"/>
        </w:rPr>
        <w:t xml:space="preserve">En ce qui concerne la taxe </w:t>
      </w:r>
      <w:r w:rsidR="0051395C" w:rsidRPr="008A6E98">
        <w:rPr>
          <w:sz w:val="24"/>
          <w:szCs w:val="24"/>
        </w:rPr>
        <w:t xml:space="preserve">d’habitation </w:t>
      </w:r>
      <w:r w:rsidRPr="008A6E98">
        <w:rPr>
          <w:sz w:val="24"/>
          <w:szCs w:val="24"/>
        </w:rPr>
        <w:t xml:space="preserve">qui est en cours de </w:t>
      </w:r>
      <w:r w:rsidR="008A6E98" w:rsidRPr="008A6E98">
        <w:rPr>
          <w:sz w:val="24"/>
          <w:szCs w:val="24"/>
        </w:rPr>
        <w:t>suppression,</w:t>
      </w:r>
      <w:r w:rsidRPr="008A6E98">
        <w:rPr>
          <w:sz w:val="24"/>
          <w:szCs w:val="24"/>
        </w:rPr>
        <w:t xml:space="preserve"> et après </w:t>
      </w:r>
      <w:r w:rsidR="0051395C" w:rsidRPr="008A6E98">
        <w:rPr>
          <w:sz w:val="24"/>
          <w:szCs w:val="24"/>
        </w:rPr>
        <w:t xml:space="preserve">de nombreuses négociations </w:t>
      </w:r>
      <w:r w:rsidR="008A6E98" w:rsidRPr="008A6E98">
        <w:rPr>
          <w:sz w:val="24"/>
          <w:szCs w:val="24"/>
        </w:rPr>
        <w:t>entre les</w:t>
      </w:r>
      <w:r w:rsidR="0051395C" w:rsidRPr="008A6E98">
        <w:rPr>
          <w:sz w:val="24"/>
          <w:szCs w:val="24"/>
        </w:rPr>
        <w:t xml:space="preserve"> associations d’élus</w:t>
      </w:r>
      <w:r w:rsidRPr="008A6E98">
        <w:rPr>
          <w:sz w:val="24"/>
          <w:szCs w:val="24"/>
        </w:rPr>
        <w:t xml:space="preserve"> et </w:t>
      </w:r>
      <w:r w:rsidR="0051395C" w:rsidRPr="008A6E98">
        <w:rPr>
          <w:sz w:val="24"/>
          <w:szCs w:val="24"/>
        </w:rPr>
        <w:t xml:space="preserve">les pouvoir </w:t>
      </w:r>
      <w:r w:rsidR="008A6E98" w:rsidRPr="008A6E98">
        <w:rPr>
          <w:sz w:val="24"/>
          <w:szCs w:val="24"/>
        </w:rPr>
        <w:t>publics,</w:t>
      </w:r>
      <w:r w:rsidRPr="008A6E98">
        <w:rPr>
          <w:sz w:val="24"/>
          <w:szCs w:val="24"/>
        </w:rPr>
        <w:t xml:space="preserve"> il a été </w:t>
      </w:r>
      <w:r w:rsidR="0051395C" w:rsidRPr="008A6E98">
        <w:rPr>
          <w:sz w:val="24"/>
          <w:szCs w:val="24"/>
        </w:rPr>
        <w:t>décidé d’attribuer aux collectivités locales l</w:t>
      </w:r>
      <w:r w:rsidR="008A6E98">
        <w:rPr>
          <w:sz w:val="24"/>
          <w:szCs w:val="24"/>
        </w:rPr>
        <w:t>e reversement de l</w:t>
      </w:r>
      <w:r w:rsidR="0051395C" w:rsidRPr="008A6E98">
        <w:rPr>
          <w:sz w:val="24"/>
          <w:szCs w:val="24"/>
        </w:rPr>
        <w:t>a fraction de la taxe sur le foncier bâti perçu</w:t>
      </w:r>
      <w:r w:rsidRPr="008A6E98">
        <w:rPr>
          <w:sz w:val="24"/>
          <w:szCs w:val="24"/>
        </w:rPr>
        <w:t>e</w:t>
      </w:r>
      <w:r w:rsidR="0051395C" w:rsidRPr="008A6E98">
        <w:rPr>
          <w:sz w:val="24"/>
          <w:szCs w:val="24"/>
        </w:rPr>
        <w:t xml:space="preserve"> par les départements. </w:t>
      </w:r>
    </w:p>
    <w:p w14:paraId="50ED0FC6" w14:textId="78665D6C" w:rsidR="0051395C" w:rsidRDefault="0051395C" w:rsidP="0051395C">
      <w:pPr>
        <w:jc w:val="both"/>
        <w:rPr>
          <w:sz w:val="24"/>
          <w:szCs w:val="24"/>
        </w:rPr>
      </w:pPr>
      <w:r w:rsidRPr="008A6E98">
        <w:rPr>
          <w:sz w:val="24"/>
          <w:szCs w:val="24"/>
        </w:rPr>
        <w:lastRenderedPageBreak/>
        <w:t xml:space="preserve">Pour le département de </w:t>
      </w:r>
      <w:r w:rsidR="008A6E98" w:rsidRPr="008A6E98">
        <w:rPr>
          <w:sz w:val="24"/>
          <w:szCs w:val="24"/>
        </w:rPr>
        <w:t>Vaucluse</w:t>
      </w:r>
      <w:r w:rsidRPr="008A6E98">
        <w:rPr>
          <w:sz w:val="24"/>
          <w:szCs w:val="24"/>
        </w:rPr>
        <w:t xml:space="preserve"> le taux d’imposition </w:t>
      </w:r>
      <w:r w:rsidR="008A6E98">
        <w:rPr>
          <w:sz w:val="24"/>
          <w:szCs w:val="24"/>
        </w:rPr>
        <w:t>s</w:t>
      </w:r>
      <w:r w:rsidRPr="008A6E98">
        <w:rPr>
          <w:sz w:val="24"/>
          <w:szCs w:val="24"/>
        </w:rPr>
        <w:t xml:space="preserve">’élève à 15, 13 %. La DGFIP a donc demandé à ce que ce taux soit additionné au taux de </w:t>
      </w:r>
      <w:r w:rsidR="008A6E98">
        <w:rPr>
          <w:sz w:val="24"/>
          <w:szCs w:val="24"/>
        </w:rPr>
        <w:t xml:space="preserve">la </w:t>
      </w:r>
      <w:r w:rsidRPr="008A6E98">
        <w:rPr>
          <w:sz w:val="24"/>
          <w:szCs w:val="24"/>
        </w:rPr>
        <w:t xml:space="preserve">taxe </w:t>
      </w:r>
      <w:r w:rsidR="006143AC" w:rsidRPr="008A6E98">
        <w:rPr>
          <w:sz w:val="24"/>
          <w:szCs w:val="24"/>
        </w:rPr>
        <w:t xml:space="preserve">sur le foncier bâti prélevée par la </w:t>
      </w:r>
      <w:r w:rsidR="00B80C80" w:rsidRPr="008A6E98">
        <w:rPr>
          <w:sz w:val="24"/>
          <w:szCs w:val="24"/>
        </w:rPr>
        <w:t>commune.</w:t>
      </w:r>
      <w:r w:rsidRPr="008A6E98">
        <w:rPr>
          <w:sz w:val="24"/>
          <w:szCs w:val="24"/>
        </w:rPr>
        <w:t xml:space="preserve"> C’est la raison pour</w:t>
      </w:r>
      <w:r>
        <w:rPr>
          <w:sz w:val="24"/>
          <w:szCs w:val="24"/>
        </w:rPr>
        <w:t xml:space="preserve"> laquelle le nouveau taux communal de référence de la taxe sur le foncier bâti s’élèvera à 43,26 %</w:t>
      </w:r>
      <w:r w:rsidR="008A6E98">
        <w:rPr>
          <w:sz w:val="24"/>
          <w:szCs w:val="24"/>
        </w:rPr>
        <w:t xml:space="preserve"> comme indiqué dans la délibération.</w:t>
      </w:r>
      <w:r>
        <w:rPr>
          <w:sz w:val="24"/>
          <w:szCs w:val="24"/>
        </w:rPr>
        <w:t xml:space="preserve"> </w:t>
      </w:r>
    </w:p>
    <w:p w14:paraId="07DF1722" w14:textId="77777777" w:rsidR="0051395C" w:rsidRDefault="0051395C" w:rsidP="0051395C">
      <w:pPr>
        <w:jc w:val="both"/>
        <w:rPr>
          <w:sz w:val="24"/>
          <w:szCs w:val="24"/>
        </w:rPr>
      </w:pPr>
    </w:p>
    <w:p w14:paraId="31A4D2A2" w14:textId="3182F433" w:rsidR="00BA5A2D" w:rsidRPr="00B24A21" w:rsidRDefault="00BA5A2D" w:rsidP="00895F88">
      <w:pPr>
        <w:jc w:val="center"/>
        <w:rPr>
          <w:b/>
          <w:bCs/>
          <w:sz w:val="24"/>
          <w:szCs w:val="24"/>
        </w:rPr>
      </w:pPr>
      <w:r w:rsidRPr="00E0035D">
        <w:rPr>
          <w:b/>
          <w:bCs/>
          <w:sz w:val="24"/>
          <w:szCs w:val="24"/>
        </w:rPr>
        <w:t>VOTE A L’UNANIMITE – 22 voix pour</w:t>
      </w:r>
    </w:p>
    <w:p w14:paraId="7459667D" w14:textId="77777777" w:rsidR="0056374D" w:rsidRPr="001E33BF" w:rsidRDefault="0056374D" w:rsidP="00B61BC8">
      <w:pPr>
        <w:jc w:val="both"/>
        <w:rPr>
          <w:bCs/>
          <w:sz w:val="24"/>
          <w:szCs w:val="24"/>
          <w:u w:val="single"/>
        </w:rPr>
      </w:pPr>
    </w:p>
    <w:p w14:paraId="1480B661" w14:textId="2D3AD487" w:rsidR="002E3B54" w:rsidRPr="00061486" w:rsidRDefault="0056374D" w:rsidP="00B61BC8">
      <w:pPr>
        <w:pStyle w:val="Corpsdetexte2"/>
        <w:spacing w:after="0" w:line="240" w:lineRule="auto"/>
        <w:jc w:val="both"/>
        <w:rPr>
          <w:b/>
          <w:sz w:val="24"/>
          <w:szCs w:val="24"/>
          <w:highlight w:val="yellow"/>
          <w:u w:val="single"/>
        </w:rPr>
      </w:pPr>
      <w:r w:rsidRPr="001E33BF">
        <w:rPr>
          <w:b/>
          <w:sz w:val="24"/>
          <w:szCs w:val="24"/>
          <w:u w:val="single"/>
        </w:rPr>
        <w:t>Délibération n°</w:t>
      </w:r>
      <w:r w:rsidR="003F24A6">
        <w:rPr>
          <w:b/>
          <w:sz w:val="24"/>
          <w:szCs w:val="24"/>
          <w:u w:val="single"/>
        </w:rPr>
        <w:t>5</w:t>
      </w:r>
      <w:r w:rsidRPr="001E33BF">
        <w:rPr>
          <w:b/>
          <w:sz w:val="24"/>
          <w:szCs w:val="24"/>
          <w:u w:val="single"/>
        </w:rPr>
        <w:t xml:space="preserve"> : </w:t>
      </w:r>
      <w:r w:rsidR="00061486">
        <w:rPr>
          <w:b/>
          <w:sz w:val="24"/>
          <w:szCs w:val="24"/>
          <w:u w:val="single"/>
        </w:rPr>
        <w:t>Attribution des subventions de fonctionnement aux associations 2021</w:t>
      </w:r>
      <w:r w:rsidR="002F0B88">
        <w:rPr>
          <w:b/>
          <w:sz w:val="24"/>
          <w:szCs w:val="24"/>
          <w:u w:val="single"/>
        </w:rPr>
        <w:t xml:space="preserve"> </w:t>
      </w:r>
      <w:r w:rsidR="002E3B54" w:rsidRPr="001E33BF">
        <w:rPr>
          <w:b/>
          <w:bCs/>
          <w:sz w:val="24"/>
          <w:szCs w:val="24"/>
          <w:u w:val="single"/>
        </w:rPr>
        <w:t xml:space="preserve">- </w:t>
      </w:r>
      <w:r w:rsidR="002E3B54" w:rsidRPr="001E33BF">
        <w:rPr>
          <w:b/>
          <w:sz w:val="24"/>
          <w:szCs w:val="24"/>
          <w:u w:val="single"/>
        </w:rPr>
        <w:t xml:space="preserve">Rapporteur : </w:t>
      </w:r>
      <w:r w:rsidR="003F24A6">
        <w:rPr>
          <w:b/>
          <w:sz w:val="24"/>
          <w:szCs w:val="24"/>
          <w:u w:val="single"/>
        </w:rPr>
        <w:t>Sandrine VOILLEMONT :</w:t>
      </w:r>
    </w:p>
    <w:p w14:paraId="2DF7D496" w14:textId="3F21A29E" w:rsidR="00AA396C" w:rsidRDefault="00AA396C" w:rsidP="002F0B88">
      <w:pPr>
        <w:jc w:val="both"/>
        <w:rPr>
          <w:sz w:val="24"/>
          <w:szCs w:val="24"/>
          <w:highlight w:val="yellow"/>
        </w:rPr>
      </w:pPr>
    </w:p>
    <w:p w14:paraId="2519ED59" w14:textId="77777777" w:rsidR="00536AC1" w:rsidRPr="00BB11DB" w:rsidRDefault="00536AC1" w:rsidP="00536AC1">
      <w:pPr>
        <w:jc w:val="both"/>
        <w:rPr>
          <w:sz w:val="24"/>
          <w:szCs w:val="24"/>
        </w:rPr>
      </w:pPr>
      <w:r w:rsidRPr="00BB11DB">
        <w:rPr>
          <w:sz w:val="24"/>
          <w:szCs w:val="24"/>
        </w:rPr>
        <w:t xml:space="preserve">Monsieur le Maire expose aux membres du Conseil Municipal les différents dossiers de demande de subvention pour l’année 2021, présentés par les associations et examinés par </w:t>
      </w:r>
      <w:smartTag w:uri="urn:schemas-microsoft-com:office:smarttags" w:element="PersonName">
        <w:smartTagPr>
          <w:attr w:name="ProductID" w:val="la Commission"/>
        </w:smartTagPr>
        <w:r w:rsidRPr="00BB11DB">
          <w:rPr>
            <w:sz w:val="24"/>
            <w:szCs w:val="24"/>
          </w:rPr>
          <w:t>la Commission</w:t>
        </w:r>
      </w:smartTag>
      <w:r w:rsidRPr="00BB11DB">
        <w:rPr>
          <w:sz w:val="24"/>
          <w:szCs w:val="24"/>
        </w:rPr>
        <w:t xml:space="preserve"> « Vie Associative et Jumelages », réunie le 18 Mars 2021.</w:t>
      </w:r>
    </w:p>
    <w:p w14:paraId="67FC1287" w14:textId="6CE317EB" w:rsidR="00536AC1" w:rsidRPr="00BB11DB" w:rsidRDefault="00536AC1" w:rsidP="00536AC1">
      <w:pPr>
        <w:jc w:val="both"/>
        <w:rPr>
          <w:sz w:val="24"/>
          <w:szCs w:val="24"/>
        </w:rPr>
      </w:pPr>
      <w:r w:rsidRPr="00BB11DB">
        <w:rPr>
          <w:sz w:val="24"/>
          <w:szCs w:val="24"/>
        </w:rPr>
        <w:t>Il est rappelé que ces dossiers ont été examinés conformément au cahier des charges élaboré par les membres de la Commission et transmis à chaque association avec le dossier-type de demande de subvention.</w:t>
      </w:r>
      <w:r w:rsidR="0026168D">
        <w:rPr>
          <w:sz w:val="24"/>
          <w:szCs w:val="24"/>
        </w:rPr>
        <w:t xml:space="preserve"> </w:t>
      </w:r>
      <w:r w:rsidRPr="00BB11DB">
        <w:rPr>
          <w:sz w:val="24"/>
          <w:szCs w:val="24"/>
        </w:rPr>
        <w:t xml:space="preserve">Les membres de la Commission « Action culturelle, vie associative et jumelages » proposent d’attribuer et de verser une subvention aux associations suivantes : </w:t>
      </w:r>
    </w:p>
    <w:p w14:paraId="4C8ABB3F" w14:textId="77777777" w:rsidR="00536AC1" w:rsidRPr="00BB11DB" w:rsidRDefault="00536AC1" w:rsidP="00536AC1">
      <w:pPr>
        <w:jc w:val="both"/>
        <w:rPr>
          <w:b/>
          <w:sz w:val="24"/>
          <w:szCs w:val="24"/>
        </w:rPr>
      </w:pPr>
    </w:p>
    <w:tbl>
      <w:tblPr>
        <w:tblW w:w="8841" w:type="dxa"/>
        <w:tblInd w:w="80" w:type="dxa"/>
        <w:tblCellMar>
          <w:left w:w="70" w:type="dxa"/>
          <w:right w:w="70" w:type="dxa"/>
        </w:tblCellMar>
        <w:tblLook w:val="04A0" w:firstRow="1" w:lastRow="0" w:firstColumn="1" w:lastColumn="0" w:noHBand="0" w:noVBand="1"/>
      </w:tblPr>
      <w:tblGrid>
        <w:gridCol w:w="3879"/>
        <w:gridCol w:w="1418"/>
        <w:gridCol w:w="1559"/>
        <w:gridCol w:w="1985"/>
      </w:tblGrid>
      <w:tr w:rsidR="00536AC1" w:rsidRPr="00FF328E" w14:paraId="05112334" w14:textId="77777777" w:rsidTr="0026168D">
        <w:trPr>
          <w:trHeight w:val="424"/>
        </w:trPr>
        <w:tc>
          <w:tcPr>
            <w:tcW w:w="387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13E505C" w14:textId="77777777" w:rsidR="00536AC1" w:rsidRPr="00FF328E" w:rsidRDefault="00536AC1" w:rsidP="002C265F">
            <w:pPr>
              <w:jc w:val="center"/>
              <w:rPr>
                <w:b/>
                <w:bCs/>
                <w:szCs w:val="22"/>
              </w:rPr>
            </w:pPr>
            <w:r w:rsidRPr="00FF328E">
              <w:rPr>
                <w:b/>
                <w:bCs/>
                <w:szCs w:val="22"/>
              </w:rPr>
              <w:t>NOM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E9D7F2F" w14:textId="77777777" w:rsidR="00536AC1" w:rsidRPr="00FF328E" w:rsidRDefault="00536AC1" w:rsidP="002C265F">
            <w:pPr>
              <w:jc w:val="center"/>
              <w:rPr>
                <w:b/>
                <w:bCs/>
                <w:szCs w:val="22"/>
              </w:rPr>
            </w:pPr>
            <w:r w:rsidRPr="00FF328E">
              <w:rPr>
                <w:b/>
                <w:bCs/>
                <w:szCs w:val="22"/>
              </w:rPr>
              <w:t>Voté 2020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51CE6" w14:textId="77777777" w:rsidR="00536AC1" w:rsidRPr="00FF328E" w:rsidRDefault="00536AC1" w:rsidP="002C265F">
            <w:pPr>
              <w:jc w:val="center"/>
              <w:rPr>
                <w:b/>
                <w:bCs/>
                <w:szCs w:val="22"/>
              </w:rPr>
            </w:pPr>
            <w:r w:rsidRPr="00FF328E">
              <w:rPr>
                <w:b/>
                <w:bCs/>
                <w:szCs w:val="22"/>
              </w:rPr>
              <w:t>Demandé 2021</w:t>
            </w:r>
          </w:p>
        </w:tc>
        <w:tc>
          <w:tcPr>
            <w:tcW w:w="1985" w:type="dxa"/>
            <w:tcBorders>
              <w:top w:val="single" w:sz="8" w:space="0" w:color="auto"/>
              <w:left w:val="single" w:sz="4" w:space="0" w:color="auto"/>
              <w:bottom w:val="nil"/>
              <w:right w:val="single" w:sz="8" w:space="0" w:color="auto"/>
            </w:tcBorders>
            <w:shd w:val="clear" w:color="000000" w:fill="FFFFFF"/>
            <w:vAlign w:val="center"/>
            <w:hideMark/>
          </w:tcPr>
          <w:p w14:paraId="29D254EF" w14:textId="77777777" w:rsidR="00536AC1" w:rsidRPr="00895F88" w:rsidRDefault="00536AC1" w:rsidP="002C265F">
            <w:pPr>
              <w:jc w:val="center"/>
              <w:rPr>
                <w:b/>
                <w:bCs/>
                <w:szCs w:val="22"/>
              </w:rPr>
            </w:pPr>
            <w:r w:rsidRPr="00895F88">
              <w:rPr>
                <w:b/>
                <w:bCs/>
                <w:szCs w:val="22"/>
              </w:rPr>
              <w:t>Voté 2021</w:t>
            </w:r>
          </w:p>
        </w:tc>
      </w:tr>
      <w:tr w:rsidR="00536AC1" w:rsidRPr="00FF328E" w14:paraId="3A866914" w14:textId="77777777" w:rsidTr="0026168D">
        <w:trPr>
          <w:trHeight w:val="171"/>
        </w:trPr>
        <w:tc>
          <w:tcPr>
            <w:tcW w:w="88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D803537" w14:textId="77777777" w:rsidR="00536AC1" w:rsidRPr="00895F88" w:rsidRDefault="00536AC1" w:rsidP="002C265F">
            <w:pPr>
              <w:jc w:val="center"/>
              <w:rPr>
                <w:b/>
                <w:bCs/>
                <w:i/>
                <w:iCs/>
                <w:szCs w:val="22"/>
              </w:rPr>
            </w:pPr>
            <w:r w:rsidRPr="00895F88">
              <w:rPr>
                <w:b/>
                <w:bCs/>
                <w:i/>
                <w:iCs/>
                <w:szCs w:val="22"/>
              </w:rPr>
              <w:t>TABLEAU 1- ASSOCIATIONS COMMUNALES</w:t>
            </w:r>
          </w:p>
        </w:tc>
      </w:tr>
      <w:tr w:rsidR="00536AC1" w:rsidRPr="00FF328E" w14:paraId="44611E1E"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tcPr>
          <w:p w14:paraId="517A05E5" w14:textId="77777777" w:rsidR="00536AC1" w:rsidRPr="00FF328E" w:rsidRDefault="00536AC1" w:rsidP="002C265F">
            <w:pPr>
              <w:jc w:val="center"/>
              <w:rPr>
                <w:szCs w:val="22"/>
              </w:rPr>
            </w:pPr>
            <w:r w:rsidRPr="00FF328E">
              <w:rPr>
                <w:szCs w:val="22"/>
              </w:rPr>
              <w:t>ALTHEN ECHECS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411608" w14:textId="77777777" w:rsidR="00536AC1" w:rsidRPr="00FF328E" w:rsidRDefault="00536AC1" w:rsidP="002C265F">
            <w:pPr>
              <w:jc w:val="right"/>
              <w:rPr>
                <w:b/>
                <w:bCs/>
                <w:szCs w:val="22"/>
              </w:rPr>
            </w:pPr>
            <w:r w:rsidRPr="00FF328E">
              <w:rPr>
                <w:b/>
                <w:bCs/>
                <w:szCs w:val="22"/>
              </w:rPr>
              <w:t>300.00 €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703B4"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4755DF37" w14:textId="77777777" w:rsidR="00536AC1" w:rsidRPr="00895F88" w:rsidRDefault="00536AC1" w:rsidP="002C265F">
            <w:pPr>
              <w:jc w:val="right"/>
              <w:rPr>
                <w:b/>
                <w:bCs/>
                <w:szCs w:val="22"/>
              </w:rPr>
            </w:pPr>
            <w:r w:rsidRPr="00895F88">
              <w:rPr>
                <w:b/>
                <w:bCs/>
                <w:szCs w:val="22"/>
              </w:rPr>
              <w:t>Pas de demande</w:t>
            </w:r>
          </w:p>
        </w:tc>
      </w:tr>
      <w:tr w:rsidR="00536AC1" w:rsidRPr="00FF328E" w14:paraId="7943814D"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5CCD3645" w14:textId="77777777" w:rsidR="00536AC1" w:rsidRPr="00FF328E" w:rsidRDefault="00536AC1" w:rsidP="002C265F">
            <w:pPr>
              <w:jc w:val="center"/>
              <w:rPr>
                <w:szCs w:val="22"/>
              </w:rPr>
            </w:pPr>
            <w:r w:rsidRPr="00FF328E">
              <w:rPr>
                <w:szCs w:val="22"/>
              </w:rPr>
              <w:t>AMICALE DES PECHEURS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7A7D8F2" w14:textId="77777777" w:rsidR="00536AC1" w:rsidRPr="00FF328E" w:rsidRDefault="00536AC1" w:rsidP="002C265F">
            <w:pPr>
              <w:jc w:val="right"/>
              <w:rPr>
                <w:b/>
                <w:bCs/>
                <w:szCs w:val="22"/>
              </w:rPr>
            </w:pPr>
            <w:r w:rsidRPr="00FF328E">
              <w:rPr>
                <w:b/>
                <w:bCs/>
                <w:szCs w:val="22"/>
              </w:rPr>
              <w:t>550.00 €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3A9AA0" w14:textId="77777777" w:rsidR="00536AC1" w:rsidRPr="00FF328E" w:rsidRDefault="00536AC1" w:rsidP="002C265F">
            <w:pPr>
              <w:jc w:val="right"/>
              <w:rPr>
                <w:b/>
                <w:bCs/>
                <w:szCs w:val="22"/>
              </w:rPr>
            </w:pPr>
            <w:r w:rsidRPr="00FF328E">
              <w:rPr>
                <w:b/>
                <w:bCs/>
                <w:szCs w:val="22"/>
              </w:rPr>
              <w:t>600,00 €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1C4AB662" w14:textId="77777777" w:rsidR="00536AC1" w:rsidRPr="00895F88" w:rsidRDefault="00536AC1" w:rsidP="002C265F">
            <w:pPr>
              <w:jc w:val="right"/>
              <w:rPr>
                <w:b/>
                <w:bCs/>
                <w:szCs w:val="22"/>
              </w:rPr>
            </w:pPr>
            <w:r w:rsidRPr="00895F88">
              <w:rPr>
                <w:b/>
                <w:bCs/>
                <w:szCs w:val="22"/>
              </w:rPr>
              <w:t>550,00 €</w:t>
            </w:r>
          </w:p>
        </w:tc>
      </w:tr>
      <w:tr w:rsidR="00536AC1" w:rsidRPr="00FF328E" w14:paraId="5FBC3D71"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2DC44D8D" w14:textId="77777777" w:rsidR="00536AC1" w:rsidRPr="00FF328E" w:rsidRDefault="00536AC1" w:rsidP="002C265F">
            <w:pPr>
              <w:jc w:val="center"/>
              <w:rPr>
                <w:szCs w:val="22"/>
              </w:rPr>
            </w:pPr>
            <w:r w:rsidRPr="00FF328E">
              <w:rPr>
                <w:szCs w:val="22"/>
              </w:rPr>
              <w:t>AMICALE DU PERS COMMUNAL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EDFE753" w14:textId="77777777" w:rsidR="00536AC1" w:rsidRPr="00FF328E" w:rsidRDefault="00536AC1" w:rsidP="002C265F">
            <w:pPr>
              <w:jc w:val="right"/>
              <w:rPr>
                <w:b/>
                <w:bCs/>
                <w:szCs w:val="22"/>
              </w:rPr>
            </w:pPr>
            <w:r w:rsidRPr="00FF328E">
              <w:rPr>
                <w:b/>
                <w:bCs/>
                <w:szCs w:val="22"/>
              </w:rPr>
              <w:t>6500.00 €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A3178" w14:textId="77777777" w:rsidR="00536AC1" w:rsidRPr="00FF328E" w:rsidRDefault="00536AC1" w:rsidP="002C265F">
            <w:pPr>
              <w:jc w:val="right"/>
              <w:rPr>
                <w:b/>
                <w:bCs/>
                <w:szCs w:val="22"/>
              </w:rPr>
            </w:pPr>
            <w:r w:rsidRPr="00FF328E">
              <w:rPr>
                <w:b/>
                <w:bCs/>
                <w:szCs w:val="22"/>
              </w:rPr>
              <w:t>6.500,00 €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5808AC06" w14:textId="77777777" w:rsidR="00536AC1" w:rsidRPr="00895F88" w:rsidRDefault="00536AC1" w:rsidP="002C265F">
            <w:pPr>
              <w:jc w:val="right"/>
              <w:rPr>
                <w:b/>
                <w:bCs/>
                <w:szCs w:val="22"/>
              </w:rPr>
            </w:pPr>
            <w:r w:rsidRPr="00895F88">
              <w:rPr>
                <w:b/>
                <w:bCs/>
                <w:szCs w:val="22"/>
              </w:rPr>
              <w:t>6.500,00 €</w:t>
            </w:r>
          </w:p>
        </w:tc>
      </w:tr>
      <w:tr w:rsidR="00536AC1" w:rsidRPr="00FF328E" w14:paraId="2AB028DC"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538DFB08" w14:textId="77777777" w:rsidR="00536AC1" w:rsidRPr="00FF328E" w:rsidRDefault="00536AC1" w:rsidP="002C265F">
            <w:pPr>
              <w:jc w:val="center"/>
              <w:rPr>
                <w:szCs w:val="22"/>
              </w:rPr>
            </w:pPr>
            <w:r w:rsidRPr="00FF328E">
              <w:rPr>
                <w:szCs w:val="22"/>
              </w:rPr>
              <w:t>AMICALE LAIQUE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8E439BA" w14:textId="77777777" w:rsidR="00536AC1" w:rsidRPr="00FF328E" w:rsidRDefault="00536AC1" w:rsidP="002C265F">
            <w:pPr>
              <w:jc w:val="right"/>
              <w:rPr>
                <w:b/>
                <w:bCs/>
                <w:szCs w:val="22"/>
              </w:rPr>
            </w:pPr>
            <w:r w:rsidRPr="00FF328E">
              <w:rPr>
                <w:b/>
                <w:bCs/>
                <w:szCs w:val="22"/>
              </w:rPr>
              <w:t xml:space="preserve">        750,00 €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87438D"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7E374DCA"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73391A5F"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431C37BE" w14:textId="77777777" w:rsidR="00536AC1" w:rsidRPr="00FF328E" w:rsidRDefault="00536AC1" w:rsidP="002C265F">
            <w:pPr>
              <w:jc w:val="center"/>
              <w:rPr>
                <w:szCs w:val="22"/>
              </w:rPr>
            </w:pPr>
            <w:r w:rsidRPr="00FF328E">
              <w:rPr>
                <w:szCs w:val="22"/>
              </w:rPr>
              <w:t>ASS ALTHENOISE TENNIS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935A3A" w14:textId="77777777" w:rsidR="00536AC1" w:rsidRPr="00FF328E" w:rsidRDefault="00536AC1" w:rsidP="002C265F">
            <w:pPr>
              <w:jc w:val="right"/>
              <w:rPr>
                <w:b/>
                <w:bCs/>
                <w:szCs w:val="22"/>
              </w:rPr>
            </w:pPr>
            <w:r w:rsidRPr="00FF328E">
              <w:rPr>
                <w:b/>
                <w:bCs/>
                <w:szCs w:val="22"/>
              </w:rPr>
              <w:t xml:space="preserve">     1 500,00 €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F9339F"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123E185B"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375CD1F3"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70B59B01" w14:textId="77777777" w:rsidR="00536AC1" w:rsidRPr="00FF328E" w:rsidRDefault="00536AC1" w:rsidP="002C265F">
            <w:pPr>
              <w:jc w:val="center"/>
              <w:rPr>
                <w:szCs w:val="22"/>
              </w:rPr>
            </w:pPr>
            <w:r w:rsidRPr="00FF328E">
              <w:rPr>
                <w:szCs w:val="22"/>
              </w:rPr>
              <w:t>ASS LES GARY</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208762B" w14:textId="77777777" w:rsidR="00536AC1" w:rsidRPr="00FF328E" w:rsidRDefault="00536AC1" w:rsidP="002C265F">
            <w:pPr>
              <w:jc w:val="right"/>
              <w:rPr>
                <w:b/>
                <w:bCs/>
                <w:szCs w:val="22"/>
              </w:rPr>
            </w:pPr>
            <w:r w:rsidRPr="00FF328E">
              <w:rPr>
                <w:b/>
                <w:bCs/>
                <w:szCs w:val="22"/>
              </w:rPr>
              <w:t>800.00 €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AA0C64" w14:textId="77777777" w:rsidR="00536AC1" w:rsidRPr="00FF328E" w:rsidRDefault="00536AC1" w:rsidP="002C265F">
            <w:pPr>
              <w:jc w:val="right"/>
              <w:rPr>
                <w:b/>
                <w:bCs/>
                <w:szCs w:val="22"/>
              </w:rPr>
            </w:pPr>
            <w:r w:rsidRPr="00FF328E">
              <w:rPr>
                <w:b/>
                <w:bCs/>
                <w:szCs w:val="22"/>
              </w:rPr>
              <w:t>700,00 €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2BAA17B9" w14:textId="77777777" w:rsidR="00536AC1" w:rsidRPr="00895F88" w:rsidRDefault="00536AC1" w:rsidP="002C265F">
            <w:pPr>
              <w:jc w:val="right"/>
              <w:rPr>
                <w:b/>
                <w:bCs/>
                <w:szCs w:val="22"/>
              </w:rPr>
            </w:pPr>
            <w:r w:rsidRPr="00895F88">
              <w:rPr>
                <w:b/>
                <w:bCs/>
                <w:szCs w:val="22"/>
              </w:rPr>
              <w:t>700,00 €</w:t>
            </w:r>
          </w:p>
        </w:tc>
      </w:tr>
      <w:tr w:rsidR="00536AC1" w:rsidRPr="00FF328E" w14:paraId="041DF822"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noWrap/>
            <w:vAlign w:val="center"/>
            <w:hideMark/>
          </w:tcPr>
          <w:p w14:paraId="7EEF2486" w14:textId="77777777" w:rsidR="00536AC1" w:rsidRPr="00FF328E" w:rsidRDefault="00536AC1" w:rsidP="002C265F">
            <w:pPr>
              <w:jc w:val="center"/>
              <w:rPr>
                <w:szCs w:val="22"/>
                <w:lang w:val="en-GB"/>
              </w:rPr>
            </w:pPr>
            <w:r w:rsidRPr="00FF328E">
              <w:rPr>
                <w:szCs w:val="22"/>
                <w:lang w:val="en-GB"/>
              </w:rPr>
              <w:t>A.S.K.R. KARATE</w:t>
            </w:r>
          </w:p>
        </w:tc>
        <w:tc>
          <w:tcPr>
            <w:tcW w:w="1418" w:type="dxa"/>
            <w:tcBorders>
              <w:top w:val="single" w:sz="4" w:space="0" w:color="auto"/>
              <w:left w:val="single" w:sz="4" w:space="0" w:color="auto"/>
              <w:bottom w:val="single" w:sz="4" w:space="0" w:color="auto"/>
              <w:right w:val="single" w:sz="4" w:space="0" w:color="auto"/>
            </w:tcBorders>
            <w:vAlign w:val="bottom"/>
          </w:tcPr>
          <w:p w14:paraId="3759334C" w14:textId="77777777" w:rsidR="00536AC1" w:rsidRPr="00FF328E" w:rsidRDefault="00536AC1" w:rsidP="002C265F">
            <w:pPr>
              <w:jc w:val="right"/>
              <w:rPr>
                <w:b/>
                <w:bCs/>
                <w:szCs w:val="22"/>
                <w:lang w:val="en-GB"/>
              </w:rPr>
            </w:pPr>
            <w:r w:rsidRPr="00FF328E">
              <w:rPr>
                <w:b/>
                <w:bCs/>
                <w:szCs w:val="22"/>
              </w:rPr>
              <w:t xml:space="preserve">        300,00 €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11C5F2" w14:textId="77777777" w:rsidR="00536AC1" w:rsidRPr="00FF328E" w:rsidRDefault="00536AC1" w:rsidP="002C265F">
            <w:pPr>
              <w:jc w:val="right"/>
              <w:rPr>
                <w:b/>
                <w:bCs/>
                <w:szCs w:val="22"/>
              </w:rPr>
            </w:pPr>
            <w:r w:rsidRPr="00FF328E">
              <w:rPr>
                <w:b/>
                <w:bCs/>
                <w:szCs w:val="22"/>
              </w:rPr>
              <w:t>400,00 €</w:t>
            </w:r>
          </w:p>
        </w:tc>
        <w:tc>
          <w:tcPr>
            <w:tcW w:w="1985" w:type="dxa"/>
            <w:tcBorders>
              <w:top w:val="nil"/>
              <w:left w:val="single" w:sz="4" w:space="0" w:color="auto"/>
              <w:bottom w:val="single" w:sz="8" w:space="0" w:color="auto"/>
              <w:right w:val="single" w:sz="8" w:space="0" w:color="auto"/>
            </w:tcBorders>
            <w:shd w:val="clear" w:color="auto" w:fill="auto"/>
            <w:noWrap/>
            <w:vAlign w:val="bottom"/>
          </w:tcPr>
          <w:p w14:paraId="68E3BEDC" w14:textId="77777777" w:rsidR="00536AC1" w:rsidRPr="00895F88" w:rsidRDefault="00536AC1" w:rsidP="002C265F">
            <w:pPr>
              <w:jc w:val="right"/>
              <w:rPr>
                <w:b/>
                <w:bCs/>
                <w:szCs w:val="22"/>
              </w:rPr>
            </w:pPr>
            <w:r w:rsidRPr="00895F88">
              <w:rPr>
                <w:b/>
                <w:bCs/>
                <w:szCs w:val="22"/>
              </w:rPr>
              <w:t>250,00 €</w:t>
            </w:r>
          </w:p>
        </w:tc>
      </w:tr>
      <w:tr w:rsidR="00536AC1" w:rsidRPr="00FF328E" w14:paraId="6D8AD01D"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0CC4EDA5" w14:textId="77777777" w:rsidR="00536AC1" w:rsidRPr="00FF328E" w:rsidRDefault="00536AC1" w:rsidP="002C265F">
            <w:pPr>
              <w:jc w:val="center"/>
              <w:rPr>
                <w:szCs w:val="22"/>
              </w:rPr>
            </w:pPr>
            <w:r w:rsidRPr="00FF328E">
              <w:rPr>
                <w:szCs w:val="22"/>
              </w:rPr>
              <w:t>AAFA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9DD9CBE" w14:textId="77777777" w:rsidR="00536AC1" w:rsidRPr="00FF328E" w:rsidRDefault="00536AC1" w:rsidP="002C265F">
            <w:pPr>
              <w:jc w:val="right"/>
              <w:rPr>
                <w:b/>
                <w:bCs/>
                <w:szCs w:val="22"/>
              </w:rPr>
            </w:pPr>
            <w:r w:rsidRPr="00FF328E">
              <w:rPr>
                <w:b/>
                <w:bCs/>
                <w:szCs w:val="22"/>
              </w:rPr>
              <w:t xml:space="preserve">     1 000,00 €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D32201" w14:textId="77777777" w:rsidR="00536AC1" w:rsidRPr="00FF328E" w:rsidRDefault="00536AC1" w:rsidP="002C265F">
            <w:pPr>
              <w:jc w:val="right"/>
              <w:rPr>
                <w:b/>
                <w:bCs/>
                <w:szCs w:val="22"/>
              </w:rPr>
            </w:pPr>
            <w:r w:rsidRPr="00FF328E">
              <w:rPr>
                <w:b/>
                <w:bCs/>
                <w:szCs w:val="22"/>
              </w:rPr>
              <w:t>2.000,00 €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4FCC594D" w14:textId="77777777" w:rsidR="00536AC1" w:rsidRPr="00895F88" w:rsidRDefault="00536AC1" w:rsidP="002C265F">
            <w:pPr>
              <w:jc w:val="right"/>
              <w:rPr>
                <w:b/>
                <w:bCs/>
                <w:szCs w:val="22"/>
              </w:rPr>
            </w:pPr>
            <w:r w:rsidRPr="00895F88">
              <w:rPr>
                <w:b/>
                <w:bCs/>
                <w:szCs w:val="22"/>
              </w:rPr>
              <w:t>1.000,00 €</w:t>
            </w:r>
          </w:p>
        </w:tc>
      </w:tr>
      <w:tr w:rsidR="00536AC1" w:rsidRPr="00FF328E" w14:paraId="0D22A1F0"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015ECD05" w14:textId="77777777" w:rsidR="00536AC1" w:rsidRPr="00FF328E" w:rsidRDefault="00536AC1" w:rsidP="002C265F">
            <w:pPr>
              <w:jc w:val="center"/>
              <w:rPr>
                <w:szCs w:val="22"/>
              </w:rPr>
            </w:pPr>
            <w:r w:rsidRPr="00FF328E">
              <w:rPr>
                <w:szCs w:val="22"/>
              </w:rPr>
              <w:t>AMICALE DONNEURS DE SANG</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EBDC42" w14:textId="77777777" w:rsidR="00536AC1" w:rsidRPr="00FF328E" w:rsidRDefault="00536AC1" w:rsidP="002C265F">
            <w:pPr>
              <w:jc w:val="right"/>
              <w:rPr>
                <w:b/>
                <w:bCs/>
                <w:szCs w:val="22"/>
              </w:rPr>
            </w:pPr>
            <w:r w:rsidRPr="00FF328E">
              <w:rPr>
                <w:b/>
                <w:bCs/>
                <w:szCs w:val="22"/>
              </w:rPr>
              <w:t xml:space="preserve">        300,00 €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6DA698" w14:textId="77777777" w:rsidR="00536AC1" w:rsidRPr="00FF328E" w:rsidRDefault="00536AC1" w:rsidP="002C265F">
            <w:pPr>
              <w:jc w:val="right"/>
              <w:rPr>
                <w:b/>
                <w:bCs/>
                <w:szCs w:val="22"/>
              </w:rPr>
            </w:pPr>
            <w:r w:rsidRPr="00FF328E">
              <w:rPr>
                <w:b/>
                <w:bCs/>
                <w:szCs w:val="22"/>
              </w:rPr>
              <w:t>300,00 €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5C9CF9A9" w14:textId="77777777" w:rsidR="00536AC1" w:rsidRPr="00895F88" w:rsidRDefault="00536AC1" w:rsidP="002C265F">
            <w:pPr>
              <w:jc w:val="right"/>
              <w:rPr>
                <w:b/>
                <w:bCs/>
                <w:szCs w:val="22"/>
              </w:rPr>
            </w:pPr>
            <w:r w:rsidRPr="00895F88">
              <w:rPr>
                <w:b/>
                <w:bCs/>
                <w:szCs w:val="22"/>
              </w:rPr>
              <w:t>300,00 €</w:t>
            </w:r>
          </w:p>
        </w:tc>
      </w:tr>
      <w:tr w:rsidR="00536AC1" w:rsidRPr="00FF328E" w14:paraId="54BF2AED"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tcPr>
          <w:p w14:paraId="04AB29FD" w14:textId="77777777" w:rsidR="00536AC1" w:rsidRPr="00FF328E" w:rsidRDefault="00536AC1" w:rsidP="002C265F">
            <w:pPr>
              <w:jc w:val="center"/>
              <w:rPr>
                <w:szCs w:val="22"/>
              </w:rPr>
            </w:pPr>
            <w:r w:rsidRPr="00FF328E">
              <w:rPr>
                <w:szCs w:val="22"/>
              </w:rPr>
              <w:t>AUTOMNE COLORE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576926C" w14:textId="77777777" w:rsidR="00536AC1" w:rsidRPr="00FF328E" w:rsidRDefault="00536AC1" w:rsidP="002C265F">
            <w:pPr>
              <w:jc w:val="right"/>
              <w:rPr>
                <w:b/>
                <w:bCs/>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DC05F7"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33DD8835"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3AA9656C"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44DE9F7D" w14:textId="77777777" w:rsidR="00536AC1" w:rsidRPr="0026168D" w:rsidRDefault="00536AC1" w:rsidP="002C265F">
            <w:pPr>
              <w:jc w:val="center"/>
              <w:rPr>
                <w:sz w:val="18"/>
                <w:szCs w:val="18"/>
              </w:rPr>
            </w:pPr>
            <w:r w:rsidRPr="0026168D">
              <w:rPr>
                <w:sz w:val="18"/>
                <w:szCs w:val="18"/>
              </w:rPr>
              <w:t>BIBLIOTHEQUE SUBV EXCEPTIONNELLE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B994CA3" w14:textId="77777777" w:rsidR="00536AC1" w:rsidRPr="00FF328E" w:rsidRDefault="00536AC1" w:rsidP="002C265F">
            <w:pPr>
              <w:jc w:val="right"/>
              <w:rPr>
                <w:b/>
                <w:bCs/>
                <w:szCs w:val="22"/>
              </w:rPr>
            </w:pPr>
            <w:r w:rsidRPr="00FF328E">
              <w:rPr>
                <w:b/>
                <w:bCs/>
                <w:szCs w:val="22"/>
              </w:rPr>
              <w:t>750.00 €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DD4F8"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1A7FFA13"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69F22202"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0FA4B4C2" w14:textId="77777777" w:rsidR="00536AC1" w:rsidRPr="00FF328E" w:rsidRDefault="00536AC1" w:rsidP="002C265F">
            <w:pPr>
              <w:jc w:val="center"/>
              <w:rPr>
                <w:szCs w:val="22"/>
              </w:rPr>
            </w:pPr>
            <w:r w:rsidRPr="00FF328E">
              <w:rPr>
                <w:szCs w:val="22"/>
              </w:rPr>
              <w:t>BIBLIOTHEQUE COMP FINANCIERE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CB725C2" w14:textId="77777777" w:rsidR="00536AC1" w:rsidRPr="00FF328E" w:rsidRDefault="00536AC1" w:rsidP="002C265F">
            <w:pPr>
              <w:jc w:val="right"/>
              <w:rPr>
                <w:b/>
                <w:bCs/>
                <w:szCs w:val="22"/>
              </w:rPr>
            </w:pPr>
            <w:r w:rsidRPr="00FF328E">
              <w:rPr>
                <w:b/>
                <w:bCs/>
                <w:szCs w:val="22"/>
              </w:rPr>
              <w:t>700.00 €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04E8E" w14:textId="77777777" w:rsidR="00536AC1" w:rsidRPr="00FF328E" w:rsidRDefault="00536AC1" w:rsidP="002C265F">
            <w:pPr>
              <w:jc w:val="right"/>
              <w:rPr>
                <w:b/>
                <w:bCs/>
                <w:szCs w:val="22"/>
              </w:rPr>
            </w:pPr>
            <w:r w:rsidRPr="00FF328E">
              <w:rPr>
                <w:b/>
                <w:bCs/>
                <w:szCs w:val="22"/>
              </w:rPr>
              <w:t>750,00 €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2D427794" w14:textId="77777777" w:rsidR="00536AC1" w:rsidRPr="00895F88" w:rsidRDefault="00536AC1" w:rsidP="002C265F">
            <w:pPr>
              <w:jc w:val="right"/>
              <w:rPr>
                <w:b/>
                <w:bCs/>
                <w:szCs w:val="22"/>
              </w:rPr>
            </w:pPr>
            <w:r w:rsidRPr="00895F88">
              <w:rPr>
                <w:b/>
                <w:bCs/>
                <w:szCs w:val="22"/>
              </w:rPr>
              <w:t>750,00 €</w:t>
            </w:r>
          </w:p>
        </w:tc>
      </w:tr>
      <w:tr w:rsidR="00536AC1" w:rsidRPr="00FF328E" w14:paraId="7623C232"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090F9E3E" w14:textId="77777777" w:rsidR="00536AC1" w:rsidRPr="00FF328E" w:rsidRDefault="00536AC1" w:rsidP="002C265F">
            <w:pPr>
              <w:jc w:val="center"/>
              <w:rPr>
                <w:szCs w:val="22"/>
              </w:rPr>
            </w:pPr>
            <w:r w:rsidRPr="00FF328E">
              <w:rPr>
                <w:szCs w:val="22"/>
              </w:rPr>
              <w:t>CATM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7365923" w14:textId="77777777" w:rsidR="00536AC1" w:rsidRPr="00FF328E" w:rsidRDefault="00536AC1" w:rsidP="002C265F">
            <w:pPr>
              <w:jc w:val="right"/>
              <w:rPr>
                <w:b/>
                <w:bCs/>
                <w:szCs w:val="22"/>
              </w:rPr>
            </w:pPr>
            <w:r w:rsidRPr="00FF328E">
              <w:rPr>
                <w:b/>
                <w:bCs/>
                <w:szCs w:val="22"/>
              </w:rPr>
              <w:t xml:space="preserve">        400,00 €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06586D" w14:textId="77777777" w:rsidR="00536AC1" w:rsidRPr="00FF328E" w:rsidRDefault="00536AC1" w:rsidP="002C265F">
            <w:pPr>
              <w:jc w:val="right"/>
              <w:rPr>
                <w:b/>
                <w:bCs/>
                <w:szCs w:val="22"/>
              </w:rPr>
            </w:pPr>
            <w:r w:rsidRPr="00FF328E">
              <w:rPr>
                <w:b/>
                <w:bCs/>
                <w:szCs w:val="22"/>
              </w:rPr>
              <w:t>250,00 €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7D7B16B9" w14:textId="77777777" w:rsidR="00536AC1" w:rsidRPr="00895F88" w:rsidRDefault="00536AC1" w:rsidP="002C265F">
            <w:pPr>
              <w:jc w:val="right"/>
              <w:rPr>
                <w:b/>
                <w:bCs/>
                <w:szCs w:val="22"/>
              </w:rPr>
            </w:pPr>
            <w:r w:rsidRPr="00895F88">
              <w:rPr>
                <w:b/>
                <w:bCs/>
                <w:szCs w:val="22"/>
              </w:rPr>
              <w:t>250,00 €</w:t>
            </w:r>
          </w:p>
        </w:tc>
      </w:tr>
      <w:tr w:rsidR="00536AC1" w:rsidRPr="00FF328E" w14:paraId="0CEEA764"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tcPr>
          <w:p w14:paraId="54DDF644" w14:textId="77777777" w:rsidR="00536AC1" w:rsidRPr="00FF328E" w:rsidRDefault="00536AC1" w:rsidP="002C265F">
            <w:pPr>
              <w:jc w:val="center"/>
              <w:rPr>
                <w:szCs w:val="22"/>
              </w:rPr>
            </w:pPr>
            <w:r w:rsidRPr="00FF328E">
              <w:rPr>
                <w:szCs w:val="22"/>
              </w:rPr>
              <w:t>CLUB CYCLO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23D8384" w14:textId="77777777" w:rsidR="00536AC1" w:rsidRPr="00FF328E" w:rsidRDefault="00536AC1" w:rsidP="002C265F">
            <w:pPr>
              <w:jc w:val="right"/>
              <w:rPr>
                <w:b/>
                <w:bCs/>
                <w:szCs w:val="22"/>
              </w:rPr>
            </w:pPr>
            <w:r w:rsidRPr="00FF328E">
              <w:rPr>
                <w:b/>
                <w:bCs/>
                <w:szCs w:val="22"/>
              </w:rPr>
              <w:t>900.00 €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EB3F9C" w14:textId="77777777" w:rsidR="00536AC1" w:rsidRPr="00FF328E" w:rsidRDefault="00536AC1" w:rsidP="002C265F">
            <w:pPr>
              <w:jc w:val="right"/>
              <w:rPr>
                <w:b/>
                <w:bCs/>
                <w:szCs w:val="22"/>
              </w:rPr>
            </w:pPr>
            <w:r w:rsidRPr="00FF328E">
              <w:rPr>
                <w:b/>
                <w:bCs/>
                <w:szCs w:val="22"/>
              </w:rPr>
              <w:t>900,00 €</w:t>
            </w:r>
          </w:p>
        </w:tc>
        <w:tc>
          <w:tcPr>
            <w:tcW w:w="1985" w:type="dxa"/>
            <w:tcBorders>
              <w:top w:val="nil"/>
              <w:left w:val="single" w:sz="4" w:space="0" w:color="auto"/>
              <w:bottom w:val="single" w:sz="8" w:space="0" w:color="auto"/>
              <w:right w:val="single" w:sz="8" w:space="0" w:color="auto"/>
            </w:tcBorders>
            <w:shd w:val="clear" w:color="auto" w:fill="auto"/>
            <w:noWrap/>
            <w:vAlign w:val="center"/>
          </w:tcPr>
          <w:p w14:paraId="17F429A7" w14:textId="77777777" w:rsidR="00536AC1" w:rsidRPr="00895F88" w:rsidRDefault="00536AC1" w:rsidP="002C265F">
            <w:pPr>
              <w:jc w:val="right"/>
              <w:rPr>
                <w:b/>
                <w:bCs/>
                <w:szCs w:val="22"/>
              </w:rPr>
            </w:pPr>
            <w:r w:rsidRPr="00895F88">
              <w:rPr>
                <w:b/>
                <w:bCs/>
                <w:szCs w:val="22"/>
              </w:rPr>
              <w:t>900,00 €</w:t>
            </w:r>
          </w:p>
        </w:tc>
      </w:tr>
      <w:tr w:rsidR="00536AC1" w:rsidRPr="00FF328E" w14:paraId="3F3B416E"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3A9851E3" w14:textId="77777777" w:rsidR="00536AC1" w:rsidRPr="00FF328E" w:rsidRDefault="00536AC1" w:rsidP="002C265F">
            <w:pPr>
              <w:jc w:val="center"/>
              <w:rPr>
                <w:szCs w:val="22"/>
              </w:rPr>
            </w:pPr>
            <w:r w:rsidRPr="00FF328E">
              <w:rPr>
                <w:szCs w:val="22"/>
              </w:rPr>
              <w:t>COMITE DES FETES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08A51E7" w14:textId="77777777" w:rsidR="00536AC1" w:rsidRPr="00FF328E" w:rsidRDefault="00536AC1" w:rsidP="002C265F">
            <w:pPr>
              <w:jc w:val="right"/>
              <w:rPr>
                <w:b/>
                <w:bCs/>
                <w:szCs w:val="22"/>
              </w:rPr>
            </w:pPr>
            <w:r w:rsidRPr="00FF328E">
              <w:rPr>
                <w:b/>
                <w:bCs/>
                <w:szCs w:val="22"/>
              </w:rPr>
              <w:t xml:space="preserve">   25 000,00 €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4B5A0" w14:textId="77777777" w:rsidR="00536AC1" w:rsidRPr="00FF328E" w:rsidRDefault="00536AC1" w:rsidP="002C265F">
            <w:pPr>
              <w:jc w:val="right"/>
              <w:rPr>
                <w:b/>
                <w:bCs/>
                <w:szCs w:val="22"/>
              </w:rPr>
            </w:pPr>
            <w:r w:rsidRPr="00FF328E">
              <w:rPr>
                <w:b/>
                <w:bCs/>
                <w:szCs w:val="22"/>
              </w:rPr>
              <w:t>6.000,00 €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7968A97E" w14:textId="77777777" w:rsidR="00536AC1" w:rsidRPr="00895F88" w:rsidRDefault="00536AC1" w:rsidP="002C265F">
            <w:pPr>
              <w:jc w:val="right"/>
              <w:rPr>
                <w:b/>
                <w:bCs/>
                <w:szCs w:val="22"/>
              </w:rPr>
            </w:pPr>
            <w:r w:rsidRPr="00895F88">
              <w:rPr>
                <w:b/>
                <w:bCs/>
                <w:szCs w:val="22"/>
              </w:rPr>
              <w:t xml:space="preserve">Attente de manifestations </w:t>
            </w:r>
          </w:p>
        </w:tc>
      </w:tr>
      <w:tr w:rsidR="00536AC1" w:rsidRPr="00FF328E" w14:paraId="4059C2BE"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5F4A0023" w14:textId="77777777" w:rsidR="00536AC1" w:rsidRPr="00FF328E" w:rsidRDefault="00536AC1" w:rsidP="002C265F">
            <w:pPr>
              <w:jc w:val="center"/>
              <w:rPr>
                <w:szCs w:val="22"/>
              </w:rPr>
            </w:pPr>
            <w:r w:rsidRPr="00FF328E">
              <w:rPr>
                <w:szCs w:val="22"/>
              </w:rPr>
              <w:t>COMITE JUMELAGE JEAN ALTHEN</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4F41D20" w14:textId="77777777" w:rsidR="00536AC1" w:rsidRPr="00FF328E" w:rsidRDefault="00536AC1" w:rsidP="002C265F">
            <w:pPr>
              <w:jc w:val="right"/>
              <w:rPr>
                <w:b/>
                <w:bCs/>
                <w:szCs w:val="22"/>
              </w:rPr>
            </w:pPr>
            <w:r w:rsidRPr="00FF328E">
              <w:rPr>
                <w:b/>
                <w:bCs/>
                <w:szCs w:val="22"/>
              </w:rPr>
              <w:t>1 000.00 €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0E295F" w14:textId="77777777" w:rsidR="00536AC1" w:rsidRPr="00FF328E" w:rsidRDefault="00536AC1" w:rsidP="002C265F">
            <w:pPr>
              <w:jc w:val="right"/>
              <w:rPr>
                <w:b/>
                <w:bCs/>
                <w:szCs w:val="22"/>
              </w:rPr>
            </w:pPr>
            <w:r w:rsidRPr="00FF328E">
              <w:rPr>
                <w:b/>
                <w:bCs/>
                <w:szCs w:val="22"/>
              </w:rPr>
              <w:t>2.000,00 €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7E55E5B1" w14:textId="77777777" w:rsidR="00536AC1" w:rsidRPr="00895F88" w:rsidRDefault="00536AC1" w:rsidP="002C265F">
            <w:pPr>
              <w:jc w:val="right"/>
              <w:rPr>
                <w:b/>
                <w:bCs/>
                <w:szCs w:val="22"/>
              </w:rPr>
            </w:pPr>
            <w:r w:rsidRPr="00895F88">
              <w:rPr>
                <w:b/>
                <w:bCs/>
                <w:szCs w:val="22"/>
              </w:rPr>
              <w:t>1.000,00 €</w:t>
            </w:r>
          </w:p>
        </w:tc>
      </w:tr>
      <w:tr w:rsidR="00536AC1" w:rsidRPr="00FF328E" w14:paraId="40679EC4"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4E90CE36" w14:textId="77777777" w:rsidR="00536AC1" w:rsidRPr="00FF328E" w:rsidRDefault="00536AC1" w:rsidP="002C265F">
            <w:pPr>
              <w:jc w:val="center"/>
              <w:rPr>
                <w:szCs w:val="22"/>
              </w:rPr>
            </w:pPr>
            <w:r w:rsidRPr="00FF328E">
              <w:rPr>
                <w:szCs w:val="22"/>
              </w:rPr>
              <w:t>LA CAILLE ALTHENOISE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443C9A2" w14:textId="77777777" w:rsidR="00536AC1" w:rsidRPr="00FF328E" w:rsidRDefault="00536AC1" w:rsidP="002C265F">
            <w:pPr>
              <w:jc w:val="right"/>
              <w:rPr>
                <w:b/>
                <w:bCs/>
                <w:szCs w:val="22"/>
              </w:rPr>
            </w:pPr>
            <w:r w:rsidRPr="00FF328E">
              <w:rPr>
                <w:b/>
                <w:bCs/>
                <w:szCs w:val="22"/>
              </w:rPr>
              <w:t xml:space="preserve">        750,00 €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9B016D" w14:textId="77777777" w:rsidR="00536AC1" w:rsidRPr="00FF328E" w:rsidRDefault="00536AC1" w:rsidP="002C265F">
            <w:pPr>
              <w:jc w:val="right"/>
              <w:rPr>
                <w:b/>
                <w:bCs/>
                <w:szCs w:val="22"/>
              </w:rPr>
            </w:pPr>
            <w:r w:rsidRPr="00FF328E">
              <w:rPr>
                <w:b/>
                <w:bCs/>
                <w:szCs w:val="22"/>
              </w:rPr>
              <w:t>750,00 €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70928790" w14:textId="77777777" w:rsidR="00536AC1" w:rsidRPr="00895F88" w:rsidRDefault="00536AC1" w:rsidP="002C265F">
            <w:pPr>
              <w:jc w:val="right"/>
              <w:rPr>
                <w:b/>
                <w:bCs/>
                <w:szCs w:val="22"/>
              </w:rPr>
            </w:pPr>
            <w:r w:rsidRPr="00895F88">
              <w:rPr>
                <w:b/>
                <w:bCs/>
                <w:szCs w:val="22"/>
              </w:rPr>
              <w:t>750,00 €</w:t>
            </w:r>
          </w:p>
        </w:tc>
      </w:tr>
      <w:tr w:rsidR="00536AC1" w:rsidRPr="00FF328E" w14:paraId="38C9CC83"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62429DFE" w14:textId="77777777" w:rsidR="00536AC1" w:rsidRPr="00FF328E" w:rsidRDefault="00536AC1" w:rsidP="002C265F">
            <w:pPr>
              <w:jc w:val="center"/>
              <w:rPr>
                <w:szCs w:val="22"/>
              </w:rPr>
            </w:pPr>
            <w:r w:rsidRPr="00FF328E">
              <w:rPr>
                <w:szCs w:val="22"/>
              </w:rPr>
              <w:t>LARGUEZ LES AM'ARTS</w:t>
            </w:r>
          </w:p>
        </w:tc>
        <w:tc>
          <w:tcPr>
            <w:tcW w:w="1418" w:type="dxa"/>
            <w:tcBorders>
              <w:top w:val="single" w:sz="4" w:space="0" w:color="auto"/>
              <w:left w:val="single" w:sz="4" w:space="0" w:color="auto"/>
              <w:bottom w:val="single" w:sz="4" w:space="0" w:color="auto"/>
              <w:right w:val="single" w:sz="4" w:space="0" w:color="auto"/>
            </w:tcBorders>
            <w:vAlign w:val="bottom"/>
          </w:tcPr>
          <w:p w14:paraId="30B3FC7B" w14:textId="77777777" w:rsidR="00536AC1" w:rsidRPr="00FF328E" w:rsidRDefault="00536AC1" w:rsidP="002C265F">
            <w:pPr>
              <w:jc w:val="right"/>
              <w:rPr>
                <w:b/>
                <w:bCs/>
                <w:szCs w:val="22"/>
              </w:rPr>
            </w:pPr>
            <w:r w:rsidRPr="00FF328E">
              <w:rPr>
                <w:b/>
                <w:bCs/>
                <w:szCs w:val="22"/>
              </w:rPr>
              <w:t>1 000.00 €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E9C10C"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auto" w:fill="auto"/>
            <w:noWrap/>
            <w:vAlign w:val="bottom"/>
          </w:tcPr>
          <w:p w14:paraId="399F8BFA"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51C85664"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30B79D80" w14:textId="77777777" w:rsidR="00536AC1" w:rsidRPr="00FF328E" w:rsidRDefault="00536AC1" w:rsidP="002C265F">
            <w:pPr>
              <w:jc w:val="center"/>
              <w:rPr>
                <w:szCs w:val="22"/>
              </w:rPr>
            </w:pPr>
            <w:r w:rsidRPr="00FF328E">
              <w:rPr>
                <w:szCs w:val="22"/>
              </w:rPr>
              <w:t>LOU CALEU</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F21FE29" w14:textId="77777777" w:rsidR="00536AC1" w:rsidRPr="00FF328E" w:rsidRDefault="00536AC1" w:rsidP="002C265F">
            <w:pPr>
              <w:jc w:val="right"/>
              <w:rPr>
                <w:b/>
                <w:bCs/>
                <w:szCs w:val="22"/>
              </w:rPr>
            </w:pPr>
            <w:r w:rsidRPr="00FF328E">
              <w:rPr>
                <w:b/>
                <w:bCs/>
                <w:szCs w:val="22"/>
              </w:rPr>
              <w:t xml:space="preserve">        400,00 €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02963"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3AE0812C"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647247E5"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0DA71944" w14:textId="77777777" w:rsidR="00536AC1" w:rsidRPr="00FF328E" w:rsidRDefault="00536AC1" w:rsidP="002C265F">
            <w:pPr>
              <w:jc w:val="center"/>
              <w:rPr>
                <w:szCs w:val="22"/>
              </w:rPr>
            </w:pPr>
            <w:r w:rsidRPr="00FF328E">
              <w:rPr>
                <w:szCs w:val="22"/>
              </w:rPr>
              <w:t>MJC</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E80FE7F" w14:textId="77777777" w:rsidR="00536AC1" w:rsidRPr="00FF328E" w:rsidRDefault="00536AC1" w:rsidP="002C265F">
            <w:pPr>
              <w:jc w:val="right"/>
              <w:rPr>
                <w:b/>
                <w:bCs/>
                <w:szCs w:val="22"/>
              </w:rPr>
            </w:pPr>
            <w:r w:rsidRPr="00FF328E">
              <w:rPr>
                <w:b/>
                <w:bCs/>
                <w:szCs w:val="22"/>
              </w:rPr>
              <w:t xml:space="preserve">     2 000,00 €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B04234" w14:textId="77777777" w:rsidR="00536AC1" w:rsidRPr="00FF328E" w:rsidRDefault="00536AC1" w:rsidP="002C265F">
            <w:pPr>
              <w:jc w:val="right"/>
              <w:rPr>
                <w:b/>
                <w:bCs/>
                <w:szCs w:val="22"/>
              </w:rPr>
            </w:pPr>
            <w:r w:rsidRPr="00FF328E">
              <w:rPr>
                <w:b/>
                <w:bCs/>
                <w:szCs w:val="22"/>
              </w:rPr>
              <w:t>2.000,00 €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25E8863B" w14:textId="77777777" w:rsidR="00536AC1" w:rsidRPr="00895F88" w:rsidRDefault="00536AC1" w:rsidP="002C265F">
            <w:pPr>
              <w:jc w:val="right"/>
              <w:rPr>
                <w:b/>
                <w:bCs/>
                <w:szCs w:val="22"/>
              </w:rPr>
            </w:pPr>
            <w:r w:rsidRPr="00895F88">
              <w:rPr>
                <w:b/>
                <w:bCs/>
                <w:szCs w:val="22"/>
              </w:rPr>
              <w:t>2.000,00 €</w:t>
            </w:r>
          </w:p>
        </w:tc>
      </w:tr>
      <w:tr w:rsidR="00536AC1" w:rsidRPr="00FF328E" w14:paraId="24280614"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tcPr>
          <w:p w14:paraId="0F3CFA74" w14:textId="77777777" w:rsidR="00536AC1" w:rsidRPr="00FF328E" w:rsidRDefault="00536AC1" w:rsidP="002C265F">
            <w:pPr>
              <w:jc w:val="center"/>
              <w:rPr>
                <w:szCs w:val="22"/>
              </w:rPr>
            </w:pPr>
            <w:r w:rsidRPr="00FF328E">
              <w:rPr>
                <w:szCs w:val="22"/>
              </w:rPr>
              <w:t>OCCE MATERNELLE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160FAF3" w14:textId="77777777" w:rsidR="00536AC1" w:rsidRPr="00FF328E" w:rsidRDefault="00536AC1" w:rsidP="002C265F">
            <w:pPr>
              <w:jc w:val="right"/>
              <w:rPr>
                <w:b/>
                <w:bCs/>
                <w:szCs w:val="22"/>
              </w:rPr>
            </w:pPr>
            <w:r w:rsidRPr="00FF328E">
              <w:rPr>
                <w:b/>
                <w:bCs/>
                <w:szCs w:val="22"/>
              </w:rPr>
              <w:t>1 600,00 €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808B4" w14:textId="77777777" w:rsidR="00536AC1" w:rsidRPr="00FF328E" w:rsidRDefault="00536AC1" w:rsidP="002C265F">
            <w:pPr>
              <w:jc w:val="right"/>
              <w:rPr>
                <w:b/>
                <w:bCs/>
                <w:szCs w:val="22"/>
              </w:rPr>
            </w:pPr>
            <w:r w:rsidRPr="00FF328E">
              <w:rPr>
                <w:b/>
                <w:bCs/>
                <w:szCs w:val="22"/>
              </w:rPr>
              <w:t>1.600,00 €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2DC2C5B9" w14:textId="77777777" w:rsidR="00536AC1" w:rsidRPr="00895F88" w:rsidRDefault="00536AC1" w:rsidP="002C265F">
            <w:pPr>
              <w:jc w:val="right"/>
              <w:rPr>
                <w:b/>
                <w:bCs/>
                <w:szCs w:val="22"/>
              </w:rPr>
            </w:pPr>
            <w:r w:rsidRPr="00895F88">
              <w:rPr>
                <w:b/>
                <w:bCs/>
                <w:szCs w:val="22"/>
              </w:rPr>
              <w:t>1.600,00 €</w:t>
            </w:r>
          </w:p>
        </w:tc>
      </w:tr>
      <w:tr w:rsidR="00536AC1" w:rsidRPr="00FF328E" w14:paraId="3D5D998A"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2E7DE5C3" w14:textId="77777777" w:rsidR="00536AC1" w:rsidRPr="00FF328E" w:rsidRDefault="00536AC1" w:rsidP="002C265F">
            <w:pPr>
              <w:jc w:val="center"/>
              <w:rPr>
                <w:szCs w:val="22"/>
              </w:rPr>
            </w:pPr>
            <w:r w:rsidRPr="00FF328E">
              <w:rPr>
                <w:szCs w:val="22"/>
              </w:rPr>
              <w:t>OCCE PRIMAIRE</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2EE44208" w14:textId="77777777" w:rsidR="00536AC1" w:rsidRPr="00FF328E" w:rsidRDefault="00536AC1" w:rsidP="002C265F">
            <w:pPr>
              <w:jc w:val="right"/>
              <w:rPr>
                <w:b/>
                <w:bCs/>
                <w:szCs w:val="22"/>
              </w:rPr>
            </w:pPr>
            <w:r w:rsidRPr="00FF328E">
              <w:rPr>
                <w:b/>
                <w:bCs/>
                <w:szCs w:val="22"/>
              </w:rPr>
              <w:t xml:space="preserve">        950,00 €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5FEBB" w14:textId="77777777" w:rsidR="00536AC1" w:rsidRPr="00FF328E" w:rsidRDefault="00536AC1" w:rsidP="002C265F">
            <w:pPr>
              <w:jc w:val="right"/>
              <w:rPr>
                <w:b/>
                <w:bCs/>
                <w:szCs w:val="22"/>
              </w:rPr>
            </w:pPr>
            <w:r w:rsidRPr="00FF328E">
              <w:rPr>
                <w:b/>
                <w:bCs/>
                <w:szCs w:val="22"/>
              </w:rPr>
              <w:t>2.200,00 €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17CA0CE6" w14:textId="77777777" w:rsidR="00536AC1" w:rsidRPr="00895F88" w:rsidRDefault="00536AC1" w:rsidP="002C265F">
            <w:pPr>
              <w:jc w:val="right"/>
              <w:rPr>
                <w:b/>
                <w:bCs/>
                <w:szCs w:val="22"/>
              </w:rPr>
            </w:pPr>
            <w:r w:rsidRPr="00895F88">
              <w:rPr>
                <w:b/>
                <w:bCs/>
                <w:szCs w:val="22"/>
              </w:rPr>
              <w:t>2.200,00 €</w:t>
            </w:r>
          </w:p>
        </w:tc>
      </w:tr>
      <w:tr w:rsidR="00536AC1" w:rsidRPr="00FF328E" w14:paraId="06366575"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4AD80FA2" w14:textId="77777777" w:rsidR="00536AC1" w:rsidRPr="00FF328E" w:rsidRDefault="00536AC1" w:rsidP="002C265F">
            <w:pPr>
              <w:jc w:val="center"/>
              <w:rPr>
                <w:szCs w:val="22"/>
              </w:rPr>
            </w:pPr>
            <w:r w:rsidRPr="00FF328E">
              <w:rPr>
                <w:szCs w:val="22"/>
              </w:rPr>
              <w:t>OCCE PRIMAIRE NOEL</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5DDCA526" w14:textId="77777777" w:rsidR="00536AC1" w:rsidRPr="00FF328E" w:rsidRDefault="00536AC1" w:rsidP="002C265F">
            <w:pPr>
              <w:jc w:val="right"/>
              <w:rPr>
                <w:b/>
                <w:bCs/>
                <w:szCs w:val="22"/>
              </w:rPr>
            </w:pPr>
            <w:r w:rsidRPr="00FF328E">
              <w:rPr>
                <w:b/>
                <w:bCs/>
                <w:szCs w:val="22"/>
              </w:rPr>
              <w:t xml:space="preserve">        500,00 €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880D6" w14:textId="77777777" w:rsidR="00536AC1" w:rsidRPr="00FF328E" w:rsidRDefault="00536AC1" w:rsidP="002C265F">
            <w:pPr>
              <w:jc w:val="right"/>
              <w:rPr>
                <w:b/>
                <w:bCs/>
                <w:szCs w:val="22"/>
              </w:rPr>
            </w:pPr>
            <w:r w:rsidRPr="00FF328E">
              <w:rPr>
                <w:b/>
                <w:bCs/>
                <w:szCs w:val="22"/>
              </w:rPr>
              <w:t>500,00 €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6533905E" w14:textId="77777777" w:rsidR="00536AC1" w:rsidRPr="00895F88" w:rsidRDefault="00536AC1" w:rsidP="002C265F">
            <w:pPr>
              <w:jc w:val="right"/>
              <w:rPr>
                <w:b/>
                <w:bCs/>
                <w:szCs w:val="22"/>
              </w:rPr>
            </w:pPr>
            <w:r w:rsidRPr="00895F88">
              <w:rPr>
                <w:b/>
                <w:bCs/>
                <w:szCs w:val="22"/>
              </w:rPr>
              <w:t>500,00 €</w:t>
            </w:r>
          </w:p>
        </w:tc>
      </w:tr>
      <w:tr w:rsidR="00536AC1" w:rsidRPr="00FF328E" w14:paraId="058A1558"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6FDEDDEB" w14:textId="77777777" w:rsidR="00536AC1" w:rsidRPr="00FF328E" w:rsidRDefault="00536AC1" w:rsidP="002C265F">
            <w:pPr>
              <w:jc w:val="center"/>
              <w:rPr>
                <w:szCs w:val="22"/>
              </w:rPr>
            </w:pPr>
            <w:r w:rsidRPr="00FF328E">
              <w:rPr>
                <w:szCs w:val="22"/>
              </w:rPr>
              <w:t>OCCE PRIM CLASSES TRANSPLANTEES</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53F464D9" w14:textId="77777777" w:rsidR="00536AC1" w:rsidRPr="00FF328E" w:rsidRDefault="00536AC1" w:rsidP="002C265F">
            <w:pPr>
              <w:jc w:val="right"/>
              <w:rPr>
                <w:b/>
                <w:bCs/>
                <w:szCs w:val="22"/>
              </w:rPr>
            </w:pPr>
            <w:r w:rsidRPr="00FF328E">
              <w:rPr>
                <w:b/>
                <w:bCs/>
                <w:szCs w:val="22"/>
              </w:rPr>
              <w:t xml:space="preserve">     2 300,00 €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DC8FF" w14:textId="77777777" w:rsidR="00536AC1" w:rsidRPr="00FF328E" w:rsidRDefault="00536AC1" w:rsidP="002C265F">
            <w:pPr>
              <w:jc w:val="right"/>
              <w:rPr>
                <w:b/>
                <w:bCs/>
                <w:szCs w:val="22"/>
              </w:rPr>
            </w:pPr>
            <w:r w:rsidRPr="00FF328E">
              <w:rPr>
                <w:b/>
                <w:bCs/>
                <w:szCs w:val="22"/>
              </w:rPr>
              <w:t>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2EA4DB9E"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1C32349A" w14:textId="77777777" w:rsidTr="0026168D">
        <w:trPr>
          <w:trHeight w:val="314"/>
        </w:trPr>
        <w:tc>
          <w:tcPr>
            <w:tcW w:w="3879" w:type="dxa"/>
            <w:tcBorders>
              <w:top w:val="nil"/>
              <w:left w:val="single" w:sz="8" w:space="0" w:color="auto"/>
              <w:bottom w:val="single" w:sz="4" w:space="0" w:color="auto"/>
              <w:right w:val="single" w:sz="4" w:space="0" w:color="auto"/>
            </w:tcBorders>
            <w:shd w:val="clear" w:color="000000" w:fill="FFFFFF"/>
            <w:vAlign w:val="center"/>
            <w:hideMark/>
          </w:tcPr>
          <w:p w14:paraId="1D617563" w14:textId="77777777" w:rsidR="00536AC1" w:rsidRPr="00FF328E" w:rsidRDefault="00536AC1" w:rsidP="002C265F">
            <w:pPr>
              <w:jc w:val="center"/>
              <w:rPr>
                <w:szCs w:val="22"/>
              </w:rPr>
            </w:pPr>
            <w:r w:rsidRPr="00FF328E">
              <w:rPr>
                <w:szCs w:val="22"/>
              </w:rPr>
              <w:t>OCCE PRIM LIAISON COLLEGE</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3EE11515" w14:textId="77777777" w:rsidR="00536AC1" w:rsidRPr="00FF328E" w:rsidRDefault="00536AC1" w:rsidP="002C265F">
            <w:pPr>
              <w:jc w:val="right"/>
              <w:rPr>
                <w:b/>
                <w:bCs/>
                <w:szCs w:val="22"/>
              </w:rPr>
            </w:pPr>
            <w:r w:rsidRPr="00FF328E">
              <w:rPr>
                <w:b/>
                <w:bCs/>
                <w:szCs w:val="22"/>
              </w:rPr>
              <w:t xml:space="preserve">        400,00 €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2905B" w14:textId="77777777" w:rsidR="00536AC1" w:rsidRPr="00FF328E" w:rsidRDefault="00536AC1" w:rsidP="002C265F">
            <w:pPr>
              <w:jc w:val="right"/>
              <w:rPr>
                <w:b/>
                <w:bCs/>
                <w:szCs w:val="22"/>
              </w:rPr>
            </w:pPr>
            <w:r w:rsidRPr="00FF328E">
              <w:rPr>
                <w:b/>
                <w:bCs/>
                <w:szCs w:val="22"/>
              </w:rPr>
              <w:t>400,00 €</w:t>
            </w:r>
          </w:p>
        </w:tc>
        <w:tc>
          <w:tcPr>
            <w:tcW w:w="1985" w:type="dxa"/>
            <w:tcBorders>
              <w:top w:val="nil"/>
              <w:left w:val="single" w:sz="4" w:space="0" w:color="auto"/>
              <w:bottom w:val="single" w:sz="4" w:space="0" w:color="auto"/>
              <w:right w:val="single" w:sz="8" w:space="0" w:color="auto"/>
            </w:tcBorders>
            <w:shd w:val="clear" w:color="000000" w:fill="FFFFFF"/>
            <w:noWrap/>
            <w:vAlign w:val="center"/>
          </w:tcPr>
          <w:p w14:paraId="0398E913" w14:textId="77777777" w:rsidR="00536AC1" w:rsidRPr="00895F88" w:rsidRDefault="00536AC1" w:rsidP="002C265F">
            <w:pPr>
              <w:jc w:val="right"/>
              <w:rPr>
                <w:b/>
                <w:bCs/>
                <w:szCs w:val="22"/>
              </w:rPr>
            </w:pPr>
            <w:r w:rsidRPr="00895F88">
              <w:rPr>
                <w:b/>
                <w:bCs/>
                <w:szCs w:val="22"/>
              </w:rPr>
              <w:t>400,00 €</w:t>
            </w:r>
          </w:p>
        </w:tc>
      </w:tr>
      <w:tr w:rsidR="00536AC1" w:rsidRPr="00FF328E" w14:paraId="2E3224C9" w14:textId="77777777" w:rsidTr="0026168D">
        <w:trPr>
          <w:trHeight w:val="314"/>
        </w:trPr>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8C259" w14:textId="77777777" w:rsidR="00536AC1" w:rsidRPr="00FF328E" w:rsidRDefault="00536AC1" w:rsidP="002C265F">
            <w:pPr>
              <w:jc w:val="center"/>
              <w:rPr>
                <w:szCs w:val="22"/>
              </w:rPr>
            </w:pPr>
            <w:r w:rsidRPr="00FF328E">
              <w:rPr>
                <w:szCs w:val="22"/>
              </w:rPr>
              <w:t>ŒUVRES PAROISSIALES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9E4B855" w14:textId="77777777" w:rsidR="00536AC1" w:rsidRPr="00FF328E" w:rsidRDefault="00536AC1" w:rsidP="002C265F">
            <w:pPr>
              <w:jc w:val="right"/>
              <w:rPr>
                <w:b/>
                <w:bCs/>
                <w:szCs w:val="22"/>
              </w:rPr>
            </w:pPr>
            <w:r w:rsidRPr="00FF328E">
              <w:rPr>
                <w:b/>
                <w:bCs/>
                <w:szCs w:val="22"/>
              </w:rPr>
              <w:t xml:space="preserve">        600,00 €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07336" w14:textId="77777777" w:rsidR="00536AC1" w:rsidRPr="00FF328E" w:rsidRDefault="00536AC1" w:rsidP="002C265F">
            <w:pPr>
              <w:jc w:val="right"/>
              <w:rPr>
                <w:b/>
                <w:bCs/>
                <w:szCs w:val="22"/>
              </w:rPr>
            </w:pPr>
            <w:r w:rsidRPr="00FF328E">
              <w:rPr>
                <w:b/>
                <w:bCs/>
                <w:szCs w:val="22"/>
              </w:rPr>
              <w:t>600,00 €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D0D2C1" w14:textId="77777777" w:rsidR="00536AC1" w:rsidRPr="00895F88" w:rsidRDefault="00536AC1" w:rsidP="002C265F">
            <w:pPr>
              <w:jc w:val="right"/>
              <w:rPr>
                <w:b/>
                <w:bCs/>
                <w:szCs w:val="22"/>
              </w:rPr>
            </w:pPr>
            <w:r w:rsidRPr="00895F88">
              <w:rPr>
                <w:b/>
                <w:bCs/>
                <w:szCs w:val="22"/>
              </w:rPr>
              <w:t>600,00 €</w:t>
            </w:r>
          </w:p>
        </w:tc>
      </w:tr>
      <w:tr w:rsidR="00536AC1" w:rsidRPr="00FF328E" w14:paraId="505651A0" w14:textId="77777777" w:rsidTr="0026168D">
        <w:trPr>
          <w:trHeight w:val="314"/>
        </w:trPr>
        <w:tc>
          <w:tcPr>
            <w:tcW w:w="3879"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4B9F15C" w14:textId="77777777" w:rsidR="00536AC1" w:rsidRPr="00FF328E" w:rsidRDefault="00536AC1" w:rsidP="002C265F">
            <w:pPr>
              <w:jc w:val="center"/>
              <w:rPr>
                <w:szCs w:val="22"/>
              </w:rPr>
            </w:pPr>
            <w:r w:rsidRPr="00FF328E">
              <w:rPr>
                <w:szCs w:val="22"/>
              </w:rPr>
              <w:t>USEP</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C6D350E" w14:textId="77777777" w:rsidR="00536AC1" w:rsidRPr="00FF328E" w:rsidRDefault="00536AC1" w:rsidP="002C265F">
            <w:pPr>
              <w:jc w:val="right"/>
              <w:rPr>
                <w:b/>
                <w:bCs/>
                <w:szCs w:val="22"/>
              </w:rPr>
            </w:pPr>
            <w:r w:rsidRPr="00FF328E">
              <w:rPr>
                <w:b/>
                <w:bCs/>
                <w:szCs w:val="22"/>
              </w:rPr>
              <w:t xml:space="preserve">     500,00 €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9943BD" w14:textId="77777777" w:rsidR="00536AC1" w:rsidRPr="00FF328E" w:rsidRDefault="00536AC1" w:rsidP="002C265F">
            <w:pPr>
              <w:jc w:val="right"/>
              <w:rPr>
                <w:b/>
                <w:bCs/>
                <w:szCs w:val="22"/>
              </w:rPr>
            </w:pPr>
            <w:r w:rsidRPr="00FF328E">
              <w:rPr>
                <w:b/>
                <w:bCs/>
                <w:szCs w:val="22"/>
              </w:rPr>
              <w:t>0,00 €</w:t>
            </w:r>
          </w:p>
        </w:tc>
        <w:tc>
          <w:tcPr>
            <w:tcW w:w="1985" w:type="dxa"/>
            <w:tcBorders>
              <w:top w:val="single" w:sz="4" w:space="0" w:color="auto"/>
              <w:left w:val="single" w:sz="4" w:space="0" w:color="auto"/>
              <w:bottom w:val="single" w:sz="8" w:space="0" w:color="auto"/>
              <w:right w:val="single" w:sz="8" w:space="0" w:color="auto"/>
            </w:tcBorders>
            <w:shd w:val="clear" w:color="000000" w:fill="FFFFFF"/>
            <w:noWrap/>
            <w:vAlign w:val="center"/>
          </w:tcPr>
          <w:p w14:paraId="06C861A3" w14:textId="77777777" w:rsidR="00536AC1" w:rsidRPr="00895F88" w:rsidRDefault="00536AC1" w:rsidP="002C265F">
            <w:pPr>
              <w:jc w:val="right"/>
              <w:rPr>
                <w:b/>
                <w:bCs/>
                <w:szCs w:val="22"/>
              </w:rPr>
            </w:pPr>
            <w:r w:rsidRPr="00895F88">
              <w:rPr>
                <w:b/>
                <w:bCs/>
                <w:szCs w:val="22"/>
              </w:rPr>
              <w:t xml:space="preserve">Pas de demande </w:t>
            </w:r>
          </w:p>
        </w:tc>
      </w:tr>
      <w:tr w:rsidR="00536AC1" w:rsidRPr="00FF328E" w14:paraId="411C99EE"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1A8655CC" w14:textId="77777777" w:rsidR="00536AC1" w:rsidRPr="00FF328E" w:rsidRDefault="00536AC1" w:rsidP="002C265F">
            <w:pPr>
              <w:jc w:val="center"/>
              <w:rPr>
                <w:szCs w:val="22"/>
              </w:rPr>
            </w:pPr>
            <w:r w:rsidRPr="00FF328E">
              <w:rPr>
                <w:szCs w:val="22"/>
              </w:rPr>
              <w:lastRenderedPageBreak/>
              <w:t>SOLIDARITE ALTHENOISE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E963173" w14:textId="77777777" w:rsidR="00536AC1" w:rsidRPr="00FF328E" w:rsidRDefault="00536AC1" w:rsidP="002C265F">
            <w:pPr>
              <w:jc w:val="right"/>
              <w:rPr>
                <w:b/>
                <w:bCs/>
                <w:szCs w:val="22"/>
              </w:rPr>
            </w:pPr>
            <w:r w:rsidRPr="00FF328E">
              <w:rPr>
                <w:b/>
                <w:bCs/>
                <w:szCs w:val="22"/>
              </w:rPr>
              <w:t xml:space="preserve">     400,00 €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F3E769" w14:textId="77777777" w:rsidR="00536AC1" w:rsidRPr="00FF328E" w:rsidRDefault="00536AC1" w:rsidP="002C265F">
            <w:pPr>
              <w:jc w:val="right"/>
              <w:rPr>
                <w:b/>
                <w:bCs/>
                <w:szCs w:val="22"/>
              </w:rPr>
            </w:pPr>
            <w:r w:rsidRPr="00FF328E">
              <w:rPr>
                <w:b/>
                <w:bCs/>
                <w:szCs w:val="22"/>
              </w:rPr>
              <w:t>400,00 €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720190CA" w14:textId="77777777" w:rsidR="00536AC1" w:rsidRPr="00895F88" w:rsidRDefault="00536AC1" w:rsidP="002C265F">
            <w:pPr>
              <w:jc w:val="right"/>
              <w:rPr>
                <w:b/>
                <w:bCs/>
                <w:szCs w:val="22"/>
              </w:rPr>
            </w:pPr>
            <w:r w:rsidRPr="00895F88">
              <w:rPr>
                <w:b/>
                <w:bCs/>
                <w:szCs w:val="22"/>
              </w:rPr>
              <w:t>400,00 €</w:t>
            </w:r>
          </w:p>
        </w:tc>
      </w:tr>
      <w:tr w:rsidR="00536AC1" w:rsidRPr="00FF328E" w14:paraId="5425D500"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014A25BE" w14:textId="77777777" w:rsidR="00536AC1" w:rsidRPr="00FF328E" w:rsidRDefault="00536AC1" w:rsidP="002C265F">
            <w:pPr>
              <w:jc w:val="center"/>
              <w:rPr>
                <w:szCs w:val="22"/>
              </w:rPr>
            </w:pPr>
            <w:r w:rsidRPr="00FF328E">
              <w:rPr>
                <w:szCs w:val="22"/>
              </w:rPr>
              <w:t>SCA</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4969B2E" w14:textId="77777777" w:rsidR="00536AC1" w:rsidRPr="00FF328E" w:rsidRDefault="00536AC1" w:rsidP="002C265F">
            <w:pPr>
              <w:jc w:val="right"/>
              <w:rPr>
                <w:b/>
                <w:bCs/>
                <w:szCs w:val="22"/>
              </w:rPr>
            </w:pPr>
            <w:r w:rsidRPr="00FF328E">
              <w:rPr>
                <w:b/>
                <w:bCs/>
                <w:szCs w:val="22"/>
              </w:rPr>
              <w:t xml:space="preserve">  9 500,00 €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BED2E" w14:textId="77777777" w:rsidR="00536AC1" w:rsidRPr="00FF328E" w:rsidRDefault="00536AC1" w:rsidP="002C265F">
            <w:pPr>
              <w:jc w:val="right"/>
              <w:rPr>
                <w:b/>
                <w:bCs/>
                <w:szCs w:val="22"/>
              </w:rPr>
            </w:pPr>
            <w:r w:rsidRPr="00FF328E">
              <w:rPr>
                <w:b/>
                <w:bCs/>
                <w:szCs w:val="22"/>
              </w:rPr>
              <w:t>14.000,00 €</w:t>
            </w:r>
          </w:p>
        </w:tc>
        <w:tc>
          <w:tcPr>
            <w:tcW w:w="1985" w:type="dxa"/>
            <w:tcBorders>
              <w:top w:val="nil"/>
              <w:left w:val="single" w:sz="4" w:space="0" w:color="auto"/>
              <w:bottom w:val="single" w:sz="8" w:space="0" w:color="auto"/>
              <w:right w:val="single" w:sz="8" w:space="0" w:color="auto"/>
            </w:tcBorders>
            <w:shd w:val="clear" w:color="000000" w:fill="FFFFFF"/>
            <w:noWrap/>
            <w:vAlign w:val="center"/>
          </w:tcPr>
          <w:p w14:paraId="5A56EF43" w14:textId="77777777" w:rsidR="00536AC1" w:rsidRPr="00895F88" w:rsidRDefault="00536AC1" w:rsidP="002C265F">
            <w:pPr>
              <w:jc w:val="right"/>
              <w:rPr>
                <w:b/>
                <w:bCs/>
                <w:szCs w:val="22"/>
              </w:rPr>
            </w:pPr>
            <w:r w:rsidRPr="00895F88">
              <w:rPr>
                <w:b/>
                <w:bCs/>
                <w:szCs w:val="22"/>
              </w:rPr>
              <w:t>9.500,00 €</w:t>
            </w:r>
          </w:p>
        </w:tc>
      </w:tr>
      <w:tr w:rsidR="00536AC1" w:rsidRPr="00FF328E" w14:paraId="350C575B"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2F2F2"/>
            <w:noWrap/>
            <w:vAlign w:val="center"/>
            <w:hideMark/>
          </w:tcPr>
          <w:p w14:paraId="4A693DE9" w14:textId="77777777" w:rsidR="00536AC1" w:rsidRPr="00FF328E" w:rsidRDefault="00536AC1" w:rsidP="002C265F">
            <w:pPr>
              <w:jc w:val="center"/>
              <w:rPr>
                <w:b/>
                <w:bCs/>
                <w:szCs w:val="22"/>
              </w:rPr>
            </w:pPr>
            <w:r w:rsidRPr="00FF328E">
              <w:rPr>
                <w:b/>
                <w:bCs/>
                <w:szCs w:val="22"/>
              </w:rPr>
              <w:t>TOTAL</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14:paraId="4278F67A" w14:textId="77777777" w:rsidR="00536AC1" w:rsidRPr="00FF328E" w:rsidRDefault="00536AC1" w:rsidP="002C265F">
            <w:pPr>
              <w:jc w:val="right"/>
              <w:rPr>
                <w:b/>
                <w:bCs/>
                <w:szCs w:val="22"/>
              </w:rPr>
            </w:pPr>
            <w:r w:rsidRPr="00FF328E">
              <w:rPr>
                <w:b/>
                <w:bCs/>
                <w:szCs w:val="22"/>
              </w:rPr>
              <w:t>61.650,00 €</w:t>
            </w:r>
          </w:p>
        </w:tc>
        <w:tc>
          <w:tcPr>
            <w:tcW w:w="155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947033" w14:textId="77777777" w:rsidR="00536AC1" w:rsidRPr="00FF328E" w:rsidRDefault="00536AC1" w:rsidP="002C265F">
            <w:pPr>
              <w:jc w:val="right"/>
              <w:rPr>
                <w:b/>
                <w:bCs/>
                <w:szCs w:val="22"/>
              </w:rPr>
            </w:pPr>
          </w:p>
        </w:tc>
        <w:tc>
          <w:tcPr>
            <w:tcW w:w="1985" w:type="dxa"/>
            <w:tcBorders>
              <w:top w:val="nil"/>
              <w:left w:val="single" w:sz="4" w:space="0" w:color="auto"/>
              <w:bottom w:val="single" w:sz="8" w:space="0" w:color="auto"/>
              <w:right w:val="single" w:sz="8" w:space="0" w:color="auto"/>
            </w:tcBorders>
            <w:shd w:val="clear" w:color="000000" w:fill="F2F2F2"/>
            <w:noWrap/>
            <w:vAlign w:val="center"/>
          </w:tcPr>
          <w:p w14:paraId="1AA1321E" w14:textId="77777777" w:rsidR="00536AC1" w:rsidRPr="00895F88" w:rsidRDefault="00536AC1" w:rsidP="002C265F">
            <w:pPr>
              <w:jc w:val="right"/>
              <w:rPr>
                <w:b/>
                <w:bCs/>
                <w:szCs w:val="22"/>
              </w:rPr>
            </w:pPr>
            <w:r w:rsidRPr="00895F88">
              <w:rPr>
                <w:b/>
                <w:bCs/>
                <w:szCs w:val="22"/>
              </w:rPr>
              <w:t>30.150,00 €</w:t>
            </w:r>
          </w:p>
        </w:tc>
      </w:tr>
      <w:tr w:rsidR="00536AC1" w:rsidRPr="00FF328E" w14:paraId="0BEE3D94" w14:textId="77777777" w:rsidTr="0026168D">
        <w:trPr>
          <w:trHeight w:val="275"/>
        </w:trPr>
        <w:tc>
          <w:tcPr>
            <w:tcW w:w="88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5800936" w14:textId="77777777" w:rsidR="00536AC1" w:rsidRPr="00895F88" w:rsidRDefault="00536AC1" w:rsidP="002C265F">
            <w:pPr>
              <w:jc w:val="center"/>
              <w:rPr>
                <w:b/>
                <w:bCs/>
                <w:i/>
                <w:iCs/>
                <w:szCs w:val="22"/>
              </w:rPr>
            </w:pPr>
            <w:r w:rsidRPr="00895F88">
              <w:rPr>
                <w:b/>
                <w:bCs/>
                <w:i/>
                <w:iCs/>
                <w:szCs w:val="22"/>
              </w:rPr>
              <w:t>TABLEAU 2 - ASSOCIATIONS HORS COMMUNES</w:t>
            </w:r>
          </w:p>
        </w:tc>
      </w:tr>
      <w:tr w:rsidR="00536AC1" w:rsidRPr="00FF328E" w14:paraId="6F5B1F6E" w14:textId="77777777" w:rsidTr="0026168D">
        <w:trPr>
          <w:trHeight w:val="314"/>
        </w:trPr>
        <w:tc>
          <w:tcPr>
            <w:tcW w:w="3879" w:type="dxa"/>
            <w:tcBorders>
              <w:top w:val="nil"/>
              <w:left w:val="single" w:sz="8" w:space="0" w:color="auto"/>
              <w:bottom w:val="single" w:sz="8" w:space="0" w:color="auto"/>
              <w:right w:val="single" w:sz="4" w:space="0" w:color="auto"/>
            </w:tcBorders>
            <w:shd w:val="clear" w:color="auto" w:fill="auto"/>
            <w:noWrap/>
            <w:vAlign w:val="bottom"/>
            <w:hideMark/>
          </w:tcPr>
          <w:p w14:paraId="4DBD0BE4" w14:textId="77777777" w:rsidR="00536AC1" w:rsidRPr="00FF328E" w:rsidRDefault="00536AC1" w:rsidP="002C265F">
            <w:pPr>
              <w:jc w:val="center"/>
              <w:rPr>
                <w:szCs w:val="22"/>
              </w:rPr>
            </w:pPr>
            <w:r w:rsidRPr="00FF328E">
              <w:rPr>
                <w:szCs w:val="22"/>
              </w:rPr>
              <w:t>ADMR</w:t>
            </w:r>
          </w:p>
        </w:tc>
        <w:tc>
          <w:tcPr>
            <w:tcW w:w="1418" w:type="dxa"/>
            <w:tcBorders>
              <w:top w:val="single" w:sz="4" w:space="0" w:color="auto"/>
              <w:left w:val="single" w:sz="4" w:space="0" w:color="auto"/>
              <w:bottom w:val="single" w:sz="4" w:space="0" w:color="auto"/>
              <w:right w:val="single" w:sz="4" w:space="0" w:color="auto"/>
            </w:tcBorders>
            <w:vAlign w:val="bottom"/>
          </w:tcPr>
          <w:p w14:paraId="687DFB59" w14:textId="77777777" w:rsidR="00536AC1" w:rsidRPr="00FF328E" w:rsidRDefault="00536AC1" w:rsidP="002C265F">
            <w:pPr>
              <w:jc w:val="right"/>
              <w:rPr>
                <w:szCs w:val="22"/>
              </w:rPr>
            </w:pPr>
            <w:r w:rsidRPr="00FF328E">
              <w:rPr>
                <w:szCs w:val="22"/>
              </w:rPr>
              <w:t>200,00 €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207726" w14:textId="77777777" w:rsidR="00536AC1" w:rsidRPr="00FF328E" w:rsidRDefault="00536AC1" w:rsidP="002C265F">
            <w:pPr>
              <w:jc w:val="right"/>
              <w:rPr>
                <w:szCs w:val="22"/>
              </w:rPr>
            </w:pPr>
            <w:r w:rsidRPr="00FF328E">
              <w:rPr>
                <w:szCs w:val="22"/>
              </w:rPr>
              <w:t>2.000</w:t>
            </w:r>
            <w:r w:rsidRPr="00FF328E">
              <w:rPr>
                <w:b/>
                <w:bCs/>
                <w:szCs w:val="22"/>
              </w:rPr>
              <w:t>,00 €</w:t>
            </w:r>
          </w:p>
        </w:tc>
        <w:tc>
          <w:tcPr>
            <w:tcW w:w="1985" w:type="dxa"/>
            <w:tcBorders>
              <w:top w:val="nil"/>
              <w:left w:val="single" w:sz="4" w:space="0" w:color="auto"/>
              <w:bottom w:val="single" w:sz="8" w:space="0" w:color="auto"/>
              <w:right w:val="single" w:sz="8" w:space="0" w:color="auto"/>
            </w:tcBorders>
            <w:shd w:val="clear" w:color="auto" w:fill="auto"/>
            <w:noWrap/>
            <w:vAlign w:val="bottom"/>
          </w:tcPr>
          <w:p w14:paraId="2C87C346" w14:textId="77777777" w:rsidR="00536AC1" w:rsidRPr="00895F88" w:rsidRDefault="00536AC1" w:rsidP="002C265F">
            <w:pPr>
              <w:jc w:val="right"/>
              <w:rPr>
                <w:b/>
                <w:bCs/>
                <w:szCs w:val="22"/>
              </w:rPr>
            </w:pPr>
            <w:r w:rsidRPr="00895F88">
              <w:rPr>
                <w:b/>
                <w:bCs/>
                <w:szCs w:val="22"/>
              </w:rPr>
              <w:t xml:space="preserve">Décision différée </w:t>
            </w:r>
          </w:p>
        </w:tc>
      </w:tr>
      <w:tr w:rsidR="00536AC1" w:rsidRPr="00FF328E" w14:paraId="638EB768"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tcPr>
          <w:p w14:paraId="15D1B859" w14:textId="77777777" w:rsidR="00536AC1" w:rsidRPr="00FF328E" w:rsidRDefault="00536AC1" w:rsidP="002C265F">
            <w:pPr>
              <w:jc w:val="center"/>
              <w:rPr>
                <w:szCs w:val="22"/>
              </w:rPr>
            </w:pPr>
            <w:r w:rsidRPr="00FF328E">
              <w:rPr>
                <w:szCs w:val="22"/>
              </w:rPr>
              <w:t>DDEN</w:t>
            </w:r>
          </w:p>
        </w:tc>
        <w:tc>
          <w:tcPr>
            <w:tcW w:w="1418" w:type="dxa"/>
            <w:tcBorders>
              <w:top w:val="single" w:sz="4" w:space="0" w:color="auto"/>
              <w:left w:val="single" w:sz="4" w:space="0" w:color="auto"/>
              <w:bottom w:val="single" w:sz="4" w:space="0" w:color="auto"/>
              <w:right w:val="single" w:sz="4" w:space="0" w:color="auto"/>
            </w:tcBorders>
            <w:vAlign w:val="bottom"/>
          </w:tcPr>
          <w:p w14:paraId="2999EBB3" w14:textId="77777777" w:rsidR="00536AC1" w:rsidRPr="00FF328E" w:rsidRDefault="00536AC1" w:rsidP="002C265F">
            <w:pPr>
              <w:jc w:val="right"/>
              <w:rPr>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F402CE" w14:textId="77777777" w:rsidR="00536AC1" w:rsidRPr="00FF328E" w:rsidRDefault="00536AC1" w:rsidP="002C265F">
            <w:pPr>
              <w:jc w:val="right"/>
              <w:rPr>
                <w:szCs w:val="22"/>
              </w:rPr>
            </w:pPr>
            <w:r w:rsidRPr="00FF328E">
              <w:rPr>
                <w:szCs w:val="22"/>
              </w:rPr>
              <w:t>50</w:t>
            </w:r>
            <w:r w:rsidRPr="00FF328E">
              <w:rPr>
                <w:b/>
                <w:bCs/>
                <w:szCs w:val="22"/>
              </w:rPr>
              <w:t>,00 €</w:t>
            </w:r>
          </w:p>
        </w:tc>
        <w:tc>
          <w:tcPr>
            <w:tcW w:w="1985" w:type="dxa"/>
            <w:tcBorders>
              <w:top w:val="nil"/>
              <w:left w:val="single" w:sz="4" w:space="0" w:color="auto"/>
              <w:bottom w:val="single" w:sz="8" w:space="0" w:color="auto"/>
              <w:right w:val="single" w:sz="8" w:space="0" w:color="auto"/>
            </w:tcBorders>
            <w:shd w:val="clear" w:color="auto" w:fill="auto"/>
            <w:noWrap/>
            <w:vAlign w:val="bottom"/>
          </w:tcPr>
          <w:p w14:paraId="7C1C44F7" w14:textId="77777777" w:rsidR="00536AC1" w:rsidRPr="00895F88" w:rsidRDefault="00536AC1" w:rsidP="002C265F">
            <w:pPr>
              <w:jc w:val="right"/>
              <w:rPr>
                <w:szCs w:val="22"/>
              </w:rPr>
            </w:pPr>
            <w:r w:rsidRPr="00895F88">
              <w:rPr>
                <w:szCs w:val="22"/>
              </w:rPr>
              <w:t>50</w:t>
            </w:r>
            <w:r w:rsidRPr="00895F88">
              <w:rPr>
                <w:b/>
                <w:bCs/>
                <w:szCs w:val="22"/>
              </w:rPr>
              <w:t>,00 €</w:t>
            </w:r>
          </w:p>
        </w:tc>
      </w:tr>
      <w:tr w:rsidR="00536AC1" w:rsidRPr="00FF328E" w14:paraId="6CC2C0DA"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center"/>
            <w:hideMark/>
          </w:tcPr>
          <w:p w14:paraId="751EFE66" w14:textId="77777777" w:rsidR="00536AC1" w:rsidRPr="0026168D" w:rsidRDefault="00536AC1" w:rsidP="002C265F">
            <w:pPr>
              <w:jc w:val="center"/>
              <w:rPr>
                <w:sz w:val="18"/>
                <w:szCs w:val="18"/>
              </w:rPr>
            </w:pPr>
            <w:r w:rsidRPr="0026168D">
              <w:rPr>
                <w:sz w:val="18"/>
                <w:szCs w:val="18"/>
              </w:rPr>
              <w:t>ECURIE INSULA RALLYE DE VENASQUE</w:t>
            </w:r>
          </w:p>
        </w:tc>
        <w:tc>
          <w:tcPr>
            <w:tcW w:w="1418" w:type="dxa"/>
            <w:tcBorders>
              <w:top w:val="single" w:sz="4" w:space="0" w:color="auto"/>
              <w:left w:val="single" w:sz="4" w:space="0" w:color="auto"/>
              <w:bottom w:val="single" w:sz="4" w:space="0" w:color="auto"/>
              <w:right w:val="single" w:sz="4" w:space="0" w:color="auto"/>
            </w:tcBorders>
            <w:vAlign w:val="bottom"/>
          </w:tcPr>
          <w:p w14:paraId="4112854B" w14:textId="77777777" w:rsidR="00536AC1" w:rsidRPr="00FF328E" w:rsidRDefault="00536AC1" w:rsidP="002C265F">
            <w:pPr>
              <w:jc w:val="right"/>
              <w:rPr>
                <w:szCs w:val="22"/>
              </w:rPr>
            </w:pPr>
            <w:r w:rsidRPr="00FF328E">
              <w:rPr>
                <w:szCs w:val="22"/>
              </w:rPr>
              <w:t>1 000,00 €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9059FF" w14:textId="77777777" w:rsidR="00536AC1" w:rsidRPr="00FF328E" w:rsidRDefault="00536AC1" w:rsidP="002C265F">
            <w:pPr>
              <w:jc w:val="right"/>
              <w:rPr>
                <w:szCs w:val="22"/>
              </w:rPr>
            </w:pPr>
            <w:r w:rsidRPr="00FF328E">
              <w:rPr>
                <w:szCs w:val="22"/>
              </w:rPr>
              <w:t>0</w:t>
            </w:r>
            <w:r w:rsidRPr="00FF328E">
              <w:rPr>
                <w:b/>
                <w:bCs/>
                <w:szCs w:val="22"/>
              </w:rPr>
              <w:t>,00 €</w:t>
            </w:r>
          </w:p>
        </w:tc>
        <w:tc>
          <w:tcPr>
            <w:tcW w:w="1985" w:type="dxa"/>
            <w:tcBorders>
              <w:top w:val="nil"/>
              <w:left w:val="single" w:sz="4" w:space="0" w:color="auto"/>
              <w:bottom w:val="single" w:sz="8" w:space="0" w:color="auto"/>
              <w:right w:val="single" w:sz="8" w:space="0" w:color="auto"/>
            </w:tcBorders>
            <w:shd w:val="clear" w:color="auto" w:fill="auto"/>
            <w:noWrap/>
            <w:vAlign w:val="bottom"/>
          </w:tcPr>
          <w:p w14:paraId="02D97DFB" w14:textId="77777777" w:rsidR="00536AC1" w:rsidRPr="00895F88" w:rsidRDefault="00536AC1" w:rsidP="002C265F">
            <w:pPr>
              <w:jc w:val="right"/>
              <w:rPr>
                <w:b/>
                <w:bCs/>
                <w:sz w:val="18"/>
                <w:szCs w:val="18"/>
              </w:rPr>
            </w:pPr>
            <w:r w:rsidRPr="00895F88">
              <w:rPr>
                <w:b/>
                <w:bCs/>
                <w:sz w:val="18"/>
                <w:szCs w:val="18"/>
              </w:rPr>
              <w:t xml:space="preserve">Manifestation annulée </w:t>
            </w:r>
          </w:p>
        </w:tc>
      </w:tr>
      <w:tr w:rsidR="00536AC1" w:rsidRPr="00FF328E" w14:paraId="460187EF" w14:textId="77777777" w:rsidTr="0026168D">
        <w:trPr>
          <w:trHeight w:val="314"/>
        </w:trPr>
        <w:tc>
          <w:tcPr>
            <w:tcW w:w="3879" w:type="dxa"/>
            <w:tcBorders>
              <w:top w:val="nil"/>
              <w:left w:val="single" w:sz="8" w:space="0" w:color="auto"/>
              <w:bottom w:val="single" w:sz="8" w:space="0" w:color="auto"/>
              <w:right w:val="single" w:sz="4" w:space="0" w:color="auto"/>
            </w:tcBorders>
            <w:shd w:val="clear" w:color="000000" w:fill="FFFFFF"/>
            <w:vAlign w:val="bottom"/>
            <w:hideMark/>
          </w:tcPr>
          <w:p w14:paraId="066D4DA8" w14:textId="77777777" w:rsidR="00536AC1" w:rsidRPr="00FF328E" w:rsidRDefault="00536AC1" w:rsidP="002C265F">
            <w:pPr>
              <w:jc w:val="center"/>
              <w:rPr>
                <w:b/>
                <w:bCs/>
                <w:szCs w:val="22"/>
              </w:rPr>
            </w:pPr>
            <w:r w:rsidRPr="00FF328E">
              <w:rPr>
                <w:b/>
                <w:bCs/>
                <w:szCs w:val="22"/>
              </w:rPr>
              <w:t>TOTAL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2A48E426" w14:textId="77777777" w:rsidR="00536AC1" w:rsidRPr="00FF328E" w:rsidRDefault="00536AC1" w:rsidP="002C265F">
            <w:pPr>
              <w:jc w:val="right"/>
              <w:rPr>
                <w:b/>
                <w:bCs/>
                <w:szCs w:val="22"/>
              </w:rPr>
            </w:pPr>
            <w:r w:rsidRPr="00FF328E">
              <w:rPr>
                <w:b/>
                <w:bCs/>
                <w:szCs w:val="22"/>
              </w:rPr>
              <w:t>.1 200,00 €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654F89" w14:textId="77777777" w:rsidR="00536AC1" w:rsidRPr="00FF328E" w:rsidRDefault="00536AC1" w:rsidP="002C265F">
            <w:pPr>
              <w:jc w:val="right"/>
              <w:rPr>
                <w:b/>
                <w:bCs/>
                <w:szCs w:val="22"/>
              </w:rPr>
            </w:pPr>
          </w:p>
        </w:tc>
        <w:tc>
          <w:tcPr>
            <w:tcW w:w="1985" w:type="dxa"/>
            <w:tcBorders>
              <w:top w:val="nil"/>
              <w:left w:val="single" w:sz="4" w:space="0" w:color="auto"/>
              <w:bottom w:val="single" w:sz="8" w:space="0" w:color="auto"/>
              <w:right w:val="single" w:sz="8" w:space="0" w:color="auto"/>
            </w:tcBorders>
            <w:shd w:val="clear" w:color="000000" w:fill="FFFFFF"/>
            <w:noWrap/>
            <w:vAlign w:val="bottom"/>
          </w:tcPr>
          <w:p w14:paraId="4EA90A6B" w14:textId="77777777" w:rsidR="00536AC1" w:rsidRPr="00895F88" w:rsidRDefault="00536AC1" w:rsidP="002C265F">
            <w:pPr>
              <w:jc w:val="right"/>
              <w:rPr>
                <w:b/>
                <w:bCs/>
                <w:szCs w:val="22"/>
              </w:rPr>
            </w:pPr>
            <w:r w:rsidRPr="00895F88">
              <w:rPr>
                <w:b/>
                <w:bCs/>
                <w:szCs w:val="22"/>
              </w:rPr>
              <w:t>50,00 €</w:t>
            </w:r>
          </w:p>
        </w:tc>
      </w:tr>
      <w:tr w:rsidR="00536AC1" w:rsidRPr="00FF328E" w14:paraId="5D1AB679" w14:textId="77777777" w:rsidTr="0026168D">
        <w:trPr>
          <w:trHeight w:val="314"/>
        </w:trPr>
        <w:tc>
          <w:tcPr>
            <w:tcW w:w="3879" w:type="dxa"/>
            <w:tcBorders>
              <w:top w:val="nil"/>
              <w:left w:val="single" w:sz="8" w:space="0" w:color="auto"/>
              <w:bottom w:val="single" w:sz="8" w:space="0" w:color="auto"/>
              <w:right w:val="single" w:sz="4" w:space="0" w:color="auto"/>
            </w:tcBorders>
            <w:shd w:val="clear" w:color="auto" w:fill="auto"/>
            <w:noWrap/>
            <w:vAlign w:val="bottom"/>
            <w:hideMark/>
          </w:tcPr>
          <w:p w14:paraId="43C8A63A" w14:textId="77777777" w:rsidR="00536AC1" w:rsidRPr="00FF328E" w:rsidRDefault="00536AC1" w:rsidP="002C265F">
            <w:pPr>
              <w:jc w:val="center"/>
              <w:rPr>
                <w:b/>
                <w:bCs/>
                <w:szCs w:val="22"/>
              </w:rPr>
            </w:pPr>
            <w:r w:rsidRPr="00FF328E">
              <w:rPr>
                <w:b/>
                <w:bCs/>
                <w:szCs w:val="22"/>
              </w:rPr>
              <w:t>TOTAL tableau 1 + 2</w:t>
            </w:r>
          </w:p>
        </w:tc>
        <w:tc>
          <w:tcPr>
            <w:tcW w:w="1418" w:type="dxa"/>
            <w:tcBorders>
              <w:top w:val="single" w:sz="4" w:space="0" w:color="auto"/>
              <w:left w:val="single" w:sz="4" w:space="0" w:color="auto"/>
              <w:bottom w:val="single" w:sz="4" w:space="0" w:color="auto"/>
              <w:right w:val="single" w:sz="4" w:space="0" w:color="auto"/>
            </w:tcBorders>
            <w:vAlign w:val="bottom"/>
          </w:tcPr>
          <w:p w14:paraId="039DE713" w14:textId="77777777" w:rsidR="00536AC1" w:rsidRPr="00FF328E" w:rsidRDefault="00536AC1" w:rsidP="002C265F">
            <w:pPr>
              <w:jc w:val="right"/>
              <w:rPr>
                <w:b/>
                <w:bCs/>
                <w:szCs w:val="22"/>
              </w:rPr>
            </w:pPr>
            <w:r w:rsidRPr="00FF328E">
              <w:rPr>
                <w:b/>
                <w:bCs/>
                <w:szCs w:val="22"/>
              </w:rPr>
              <w:t>62.850,00 €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67BDF" w14:textId="77777777" w:rsidR="00536AC1" w:rsidRPr="00FF328E" w:rsidRDefault="00536AC1" w:rsidP="002C265F">
            <w:pPr>
              <w:jc w:val="right"/>
              <w:rPr>
                <w:b/>
                <w:bCs/>
                <w:szCs w:val="22"/>
              </w:rPr>
            </w:pPr>
          </w:p>
        </w:tc>
        <w:tc>
          <w:tcPr>
            <w:tcW w:w="1985" w:type="dxa"/>
            <w:tcBorders>
              <w:top w:val="nil"/>
              <w:left w:val="single" w:sz="4" w:space="0" w:color="auto"/>
              <w:bottom w:val="single" w:sz="8" w:space="0" w:color="auto"/>
              <w:right w:val="single" w:sz="8" w:space="0" w:color="auto"/>
            </w:tcBorders>
            <w:shd w:val="clear" w:color="auto" w:fill="auto"/>
            <w:noWrap/>
            <w:vAlign w:val="bottom"/>
          </w:tcPr>
          <w:p w14:paraId="02BB0E28" w14:textId="77777777" w:rsidR="00536AC1" w:rsidRPr="00895F88" w:rsidRDefault="00536AC1" w:rsidP="002C265F">
            <w:pPr>
              <w:jc w:val="right"/>
              <w:rPr>
                <w:b/>
                <w:bCs/>
                <w:szCs w:val="22"/>
              </w:rPr>
            </w:pPr>
            <w:r w:rsidRPr="00895F88">
              <w:rPr>
                <w:b/>
                <w:bCs/>
                <w:szCs w:val="22"/>
              </w:rPr>
              <w:t>30.200,00 €</w:t>
            </w:r>
          </w:p>
        </w:tc>
      </w:tr>
    </w:tbl>
    <w:p w14:paraId="3D3B080B" w14:textId="77777777" w:rsidR="00895F88" w:rsidRDefault="00895F88" w:rsidP="002F0B88">
      <w:pPr>
        <w:jc w:val="both"/>
        <w:rPr>
          <w:sz w:val="24"/>
          <w:szCs w:val="24"/>
        </w:rPr>
      </w:pPr>
    </w:p>
    <w:p w14:paraId="086851E2" w14:textId="4AC9DD49" w:rsidR="00536AC1" w:rsidRPr="00C614C9" w:rsidRDefault="002C265F" w:rsidP="002F0B88">
      <w:pPr>
        <w:jc w:val="both"/>
        <w:rPr>
          <w:sz w:val="24"/>
          <w:szCs w:val="24"/>
        </w:rPr>
      </w:pPr>
      <w:r w:rsidRPr="00C614C9">
        <w:rPr>
          <w:sz w:val="24"/>
          <w:szCs w:val="24"/>
        </w:rPr>
        <w:t>Monsieur le Maire précise qu’habituellement, les présidents d’associations ne doivent pas prendre part au vote, mais aucun des 3 présidents présents n’ayant déposé de dossier de demande de subvention pour l’année 2021, ils peuvent donc prendre part au vote.</w:t>
      </w:r>
    </w:p>
    <w:p w14:paraId="2ACB5FC5" w14:textId="75D7D006" w:rsidR="002C265F" w:rsidRPr="00C614C9" w:rsidRDefault="002C265F" w:rsidP="002F0B88">
      <w:pPr>
        <w:jc w:val="both"/>
        <w:rPr>
          <w:sz w:val="24"/>
          <w:szCs w:val="24"/>
        </w:rPr>
      </w:pPr>
      <w:r w:rsidRPr="00C614C9">
        <w:rPr>
          <w:sz w:val="24"/>
          <w:szCs w:val="24"/>
        </w:rPr>
        <w:t xml:space="preserve">Il précise également que l’ADMR a déposé un dossier de demande de subvention, mais qu’aucun document financier n’a été transmis. </w:t>
      </w:r>
      <w:r w:rsidR="008A6E98" w:rsidRPr="00C614C9">
        <w:rPr>
          <w:sz w:val="24"/>
          <w:szCs w:val="24"/>
        </w:rPr>
        <w:t>A la demande de la commission d’attribution des subventions i</w:t>
      </w:r>
      <w:r w:rsidRPr="00C614C9">
        <w:rPr>
          <w:sz w:val="24"/>
          <w:szCs w:val="24"/>
        </w:rPr>
        <w:t xml:space="preserve">l leur a donc adressé un courrier </w:t>
      </w:r>
      <w:r w:rsidR="002D2247" w:rsidRPr="00C614C9">
        <w:rPr>
          <w:sz w:val="24"/>
          <w:szCs w:val="24"/>
        </w:rPr>
        <w:t xml:space="preserve">afin de </w:t>
      </w:r>
      <w:r w:rsidRPr="00C614C9">
        <w:rPr>
          <w:sz w:val="24"/>
          <w:szCs w:val="24"/>
        </w:rPr>
        <w:t xml:space="preserve">leur demander ces éléments </w:t>
      </w:r>
      <w:r w:rsidR="002D2247" w:rsidRPr="00C614C9">
        <w:rPr>
          <w:sz w:val="24"/>
          <w:szCs w:val="24"/>
        </w:rPr>
        <w:t>pour mieux comprendre cette demande de subvention d’un montant de 2.000 € pour cette année.</w:t>
      </w:r>
    </w:p>
    <w:p w14:paraId="53FA0656" w14:textId="1B6341B3" w:rsidR="002D2247" w:rsidRPr="00C614C9" w:rsidRDefault="002D2247" w:rsidP="002F0B88">
      <w:pPr>
        <w:jc w:val="both"/>
        <w:rPr>
          <w:sz w:val="24"/>
          <w:szCs w:val="24"/>
        </w:rPr>
      </w:pPr>
      <w:r w:rsidRPr="00C614C9">
        <w:rPr>
          <w:sz w:val="24"/>
          <w:szCs w:val="24"/>
        </w:rPr>
        <w:t>M. TONNAIRE demande ce qu’est l’association « Les Gary </w:t>
      </w:r>
      <w:r w:rsidR="00C614C9" w:rsidRPr="00C614C9">
        <w:rPr>
          <w:sz w:val="24"/>
          <w:szCs w:val="24"/>
        </w:rPr>
        <w:t>». Mr</w:t>
      </w:r>
      <w:r w:rsidR="008A6E98" w:rsidRPr="00C614C9">
        <w:rPr>
          <w:sz w:val="24"/>
          <w:szCs w:val="24"/>
        </w:rPr>
        <w:t xml:space="preserve"> le Maire lui répond qu’il s’agit d’une association </w:t>
      </w:r>
      <w:r w:rsidR="00C614C9" w:rsidRPr="00C614C9">
        <w:rPr>
          <w:sz w:val="24"/>
          <w:szCs w:val="24"/>
        </w:rPr>
        <w:t>créée dans la cadre de la crèche entre les parents et la directrice pour recueillir des fonds afin d’organiser des animations et/ou des manifestations.</w:t>
      </w:r>
    </w:p>
    <w:p w14:paraId="19819658" w14:textId="683E1203" w:rsidR="002D2247" w:rsidRPr="00C614C9" w:rsidRDefault="002D2247" w:rsidP="002F0B88">
      <w:pPr>
        <w:jc w:val="both"/>
        <w:rPr>
          <w:sz w:val="24"/>
          <w:szCs w:val="24"/>
        </w:rPr>
      </w:pPr>
      <w:r w:rsidRPr="00C614C9">
        <w:rPr>
          <w:sz w:val="24"/>
          <w:szCs w:val="24"/>
        </w:rPr>
        <w:t>Il est précisé que certaines demandes de subvention sont en attente d’éventuelle</w:t>
      </w:r>
      <w:r w:rsidR="00C614C9" w:rsidRPr="00C614C9">
        <w:rPr>
          <w:sz w:val="24"/>
          <w:szCs w:val="24"/>
        </w:rPr>
        <w:t>s</w:t>
      </w:r>
      <w:r w:rsidRPr="00C614C9">
        <w:rPr>
          <w:sz w:val="24"/>
          <w:szCs w:val="24"/>
        </w:rPr>
        <w:t xml:space="preserve"> </w:t>
      </w:r>
      <w:r w:rsidR="00596F45" w:rsidRPr="00C614C9">
        <w:rPr>
          <w:sz w:val="24"/>
          <w:szCs w:val="24"/>
        </w:rPr>
        <w:t>manifestations,</w:t>
      </w:r>
      <w:r w:rsidR="00C614C9" w:rsidRPr="00C614C9">
        <w:rPr>
          <w:sz w:val="24"/>
          <w:szCs w:val="24"/>
        </w:rPr>
        <w:t xml:space="preserve"> notamment le comité des </w:t>
      </w:r>
      <w:r w:rsidR="00596F45" w:rsidRPr="00C614C9">
        <w:rPr>
          <w:sz w:val="24"/>
          <w:szCs w:val="24"/>
        </w:rPr>
        <w:t>fêtes.</w:t>
      </w:r>
    </w:p>
    <w:p w14:paraId="626F9ECE" w14:textId="37E0642A" w:rsidR="002D2247" w:rsidRPr="00C614C9" w:rsidRDefault="002D2247" w:rsidP="002F0B88">
      <w:pPr>
        <w:jc w:val="both"/>
        <w:rPr>
          <w:sz w:val="24"/>
          <w:szCs w:val="24"/>
        </w:rPr>
      </w:pPr>
      <w:r w:rsidRPr="00C614C9">
        <w:rPr>
          <w:sz w:val="24"/>
          <w:szCs w:val="24"/>
        </w:rPr>
        <w:t xml:space="preserve">M. CAPO demande si des subventions ont été diminuées par rapport aux demandes. M. le Maire répond qu’en effet, </w:t>
      </w:r>
      <w:r w:rsidR="00C614C9" w:rsidRPr="00C614C9">
        <w:rPr>
          <w:sz w:val="24"/>
          <w:szCs w:val="24"/>
        </w:rPr>
        <w:t xml:space="preserve">et comme chaque </w:t>
      </w:r>
      <w:r w:rsidR="00596F45" w:rsidRPr="00C614C9">
        <w:rPr>
          <w:sz w:val="24"/>
          <w:szCs w:val="24"/>
        </w:rPr>
        <w:t>année,</w:t>
      </w:r>
      <w:r w:rsidR="00C614C9" w:rsidRPr="00C614C9">
        <w:rPr>
          <w:sz w:val="24"/>
          <w:szCs w:val="24"/>
        </w:rPr>
        <w:t xml:space="preserve"> </w:t>
      </w:r>
      <w:r w:rsidRPr="00C614C9">
        <w:rPr>
          <w:sz w:val="24"/>
          <w:szCs w:val="24"/>
        </w:rPr>
        <w:t>certaines demandes ont été revues à la baisse et les cite.</w:t>
      </w:r>
    </w:p>
    <w:p w14:paraId="7EA604B4" w14:textId="77777777" w:rsidR="002C265F" w:rsidRPr="00061486" w:rsidRDefault="002C265F" w:rsidP="002F0B88">
      <w:pPr>
        <w:jc w:val="both"/>
        <w:rPr>
          <w:sz w:val="24"/>
          <w:szCs w:val="24"/>
          <w:highlight w:val="yellow"/>
        </w:rPr>
      </w:pPr>
    </w:p>
    <w:p w14:paraId="11BA5EBD" w14:textId="23660B30" w:rsidR="00BA5A2D" w:rsidRDefault="00BA5A2D" w:rsidP="00BA5A2D">
      <w:pPr>
        <w:jc w:val="center"/>
        <w:rPr>
          <w:b/>
          <w:bCs/>
          <w:sz w:val="24"/>
          <w:szCs w:val="24"/>
        </w:rPr>
      </w:pPr>
      <w:r>
        <w:rPr>
          <w:b/>
          <w:bCs/>
          <w:sz w:val="24"/>
          <w:szCs w:val="24"/>
        </w:rPr>
        <w:t>21 voix pour – 1 abstention (M. CAPO)</w:t>
      </w:r>
    </w:p>
    <w:p w14:paraId="1CC7FDD7" w14:textId="77777777" w:rsidR="002C265F" w:rsidRPr="00B24A21" w:rsidRDefault="002C265F" w:rsidP="00BA5A2D">
      <w:pPr>
        <w:jc w:val="center"/>
        <w:rPr>
          <w:b/>
          <w:bCs/>
          <w:sz w:val="24"/>
          <w:szCs w:val="24"/>
        </w:rPr>
      </w:pPr>
    </w:p>
    <w:p w14:paraId="14485616" w14:textId="61590CB7" w:rsidR="002F0B88" w:rsidRPr="003F24A6" w:rsidRDefault="009D39D9" w:rsidP="002F0B88">
      <w:pPr>
        <w:jc w:val="both"/>
        <w:rPr>
          <w:b/>
          <w:sz w:val="24"/>
          <w:szCs w:val="24"/>
          <w:u w:val="single"/>
        </w:rPr>
      </w:pPr>
      <w:r w:rsidRPr="001E33BF">
        <w:rPr>
          <w:b/>
          <w:sz w:val="24"/>
          <w:szCs w:val="24"/>
          <w:u w:val="single"/>
        </w:rPr>
        <w:t>Délibération n°</w:t>
      </w:r>
      <w:r w:rsidR="003F24A6">
        <w:rPr>
          <w:b/>
          <w:sz w:val="24"/>
          <w:szCs w:val="24"/>
          <w:u w:val="single"/>
        </w:rPr>
        <w:t>6</w:t>
      </w:r>
      <w:r w:rsidR="0056374D" w:rsidRPr="001E33BF">
        <w:rPr>
          <w:b/>
          <w:sz w:val="24"/>
          <w:szCs w:val="24"/>
          <w:u w:val="single"/>
        </w:rPr>
        <w:t xml:space="preserve"> : </w:t>
      </w:r>
      <w:r w:rsidR="00061486">
        <w:rPr>
          <w:b/>
          <w:sz w:val="24"/>
          <w:szCs w:val="24"/>
          <w:u w:val="single"/>
        </w:rPr>
        <w:t xml:space="preserve">Budget primitif 2021 </w:t>
      </w:r>
      <w:r w:rsidR="00061486" w:rsidRPr="003F24A6">
        <w:rPr>
          <w:b/>
          <w:sz w:val="24"/>
          <w:szCs w:val="24"/>
          <w:u w:val="single"/>
        </w:rPr>
        <w:t>Commune</w:t>
      </w:r>
      <w:r w:rsidR="002E3B54" w:rsidRPr="003F24A6">
        <w:rPr>
          <w:b/>
          <w:sz w:val="24"/>
          <w:szCs w:val="24"/>
          <w:u w:val="single"/>
        </w:rPr>
        <w:t xml:space="preserve"> - Rapporteur : </w:t>
      </w:r>
      <w:r w:rsidR="003F24A6" w:rsidRPr="003F24A6">
        <w:rPr>
          <w:b/>
          <w:sz w:val="24"/>
          <w:szCs w:val="24"/>
          <w:u w:val="single"/>
        </w:rPr>
        <w:t>Marc MOSSE</w:t>
      </w:r>
      <w:r w:rsidR="00A86148" w:rsidRPr="003F24A6">
        <w:rPr>
          <w:b/>
          <w:sz w:val="24"/>
          <w:szCs w:val="24"/>
          <w:u w:val="single"/>
        </w:rPr>
        <w:t xml:space="preserve"> </w:t>
      </w:r>
      <w:r w:rsidR="00ED0DD0" w:rsidRPr="003F24A6">
        <w:rPr>
          <w:b/>
          <w:sz w:val="24"/>
          <w:szCs w:val="24"/>
          <w:u w:val="single"/>
        </w:rPr>
        <w:t>:</w:t>
      </w:r>
    </w:p>
    <w:p w14:paraId="4DA9A3FB" w14:textId="13DF5E4E" w:rsidR="00AA396C" w:rsidRDefault="00AA396C" w:rsidP="00AA396C">
      <w:pPr>
        <w:jc w:val="both"/>
        <w:rPr>
          <w:sz w:val="24"/>
          <w:szCs w:val="24"/>
        </w:rPr>
      </w:pPr>
    </w:p>
    <w:p w14:paraId="38133021" w14:textId="77777777" w:rsidR="00536AC1" w:rsidRPr="00BB11DB" w:rsidRDefault="00536AC1" w:rsidP="00536AC1">
      <w:pPr>
        <w:jc w:val="both"/>
        <w:rPr>
          <w:sz w:val="24"/>
          <w:szCs w:val="24"/>
        </w:rPr>
      </w:pPr>
      <w:r w:rsidRPr="00BB11DB">
        <w:rPr>
          <w:sz w:val="24"/>
          <w:szCs w:val="24"/>
        </w:rPr>
        <w:t xml:space="preserve">Monsieur le Maire présente au conseil municipal le budget primitif 2021 qui tient compte du Rapport d’Orientation Budgétaire présenté en commission finances du 17 février et au conseil municipal du 25 février dernier. </w:t>
      </w:r>
    </w:p>
    <w:p w14:paraId="532A3A07" w14:textId="77777777" w:rsidR="00536AC1" w:rsidRPr="00BB11DB" w:rsidRDefault="00536AC1" w:rsidP="00536AC1">
      <w:pPr>
        <w:jc w:val="both"/>
        <w:rPr>
          <w:sz w:val="24"/>
          <w:szCs w:val="24"/>
        </w:rPr>
      </w:pPr>
      <w:r w:rsidRPr="00BB11DB">
        <w:rPr>
          <w:sz w:val="24"/>
          <w:szCs w:val="24"/>
        </w:rPr>
        <w:t>Propose d’adopter par chapitre pour la section de fonctionnement et d’investissement, le Budget Primitif de l’exercice 2021 tel qu’il est annexé à la présente délibération et équilibré comme suit :</w:t>
      </w:r>
    </w:p>
    <w:p w14:paraId="160108CB" w14:textId="00F80B91" w:rsidR="00536AC1" w:rsidRDefault="00536AC1" w:rsidP="00536AC1">
      <w:pPr>
        <w:jc w:val="both"/>
        <w:rPr>
          <w:sz w:val="24"/>
          <w:szCs w:val="24"/>
        </w:rPr>
      </w:pPr>
    </w:p>
    <w:p w14:paraId="40BB1CF4" w14:textId="77777777" w:rsidR="00536AC1" w:rsidRPr="00BB11DB" w:rsidRDefault="00536AC1" w:rsidP="00536AC1">
      <w:pPr>
        <w:jc w:val="both"/>
        <w:rPr>
          <w:b/>
          <w:sz w:val="24"/>
          <w:szCs w:val="24"/>
        </w:rPr>
      </w:pPr>
      <w:r w:rsidRPr="00BB11DB">
        <w:rPr>
          <w:b/>
          <w:sz w:val="24"/>
          <w:szCs w:val="24"/>
        </w:rPr>
        <w:t>SECTION DE FONCTIONNEMENT :</w:t>
      </w:r>
    </w:p>
    <w:p w14:paraId="655281DF" w14:textId="06203914" w:rsidR="00536AC1" w:rsidRPr="00BB11DB" w:rsidRDefault="00536AC1" w:rsidP="00B91075">
      <w:pPr>
        <w:numPr>
          <w:ilvl w:val="0"/>
          <w:numId w:val="2"/>
        </w:numPr>
        <w:suppressAutoHyphens/>
        <w:overflowPunct/>
        <w:autoSpaceDE/>
        <w:autoSpaceDN/>
        <w:adjustRightInd/>
        <w:jc w:val="both"/>
        <w:textAlignment w:val="auto"/>
        <w:rPr>
          <w:sz w:val="24"/>
          <w:szCs w:val="24"/>
        </w:rPr>
      </w:pPr>
      <w:r w:rsidRPr="00BB11DB">
        <w:rPr>
          <w:sz w:val="24"/>
          <w:szCs w:val="24"/>
        </w:rPr>
        <w:t>Dépenses ………………………………………………</w:t>
      </w:r>
      <w:r w:rsidR="00895F88">
        <w:rPr>
          <w:sz w:val="24"/>
          <w:szCs w:val="24"/>
        </w:rPr>
        <w:t>.</w:t>
      </w:r>
      <w:r w:rsidRPr="00BB11DB">
        <w:rPr>
          <w:sz w:val="24"/>
          <w:szCs w:val="24"/>
        </w:rPr>
        <w:t>…</w:t>
      </w:r>
      <w:r w:rsidR="00895F88">
        <w:rPr>
          <w:sz w:val="24"/>
          <w:szCs w:val="24"/>
        </w:rPr>
        <w:t>.</w:t>
      </w:r>
      <w:r w:rsidRPr="00BB11DB">
        <w:rPr>
          <w:sz w:val="24"/>
          <w:szCs w:val="24"/>
        </w:rPr>
        <w:t>.. 2 588 432,03 €</w:t>
      </w:r>
    </w:p>
    <w:p w14:paraId="294D41EC" w14:textId="38D0DDAE" w:rsidR="00536AC1" w:rsidRPr="00BB11DB" w:rsidRDefault="00536AC1" w:rsidP="00B91075">
      <w:pPr>
        <w:numPr>
          <w:ilvl w:val="0"/>
          <w:numId w:val="2"/>
        </w:numPr>
        <w:suppressAutoHyphens/>
        <w:overflowPunct/>
        <w:autoSpaceDE/>
        <w:autoSpaceDN/>
        <w:adjustRightInd/>
        <w:jc w:val="both"/>
        <w:textAlignment w:val="auto"/>
        <w:rPr>
          <w:sz w:val="24"/>
          <w:szCs w:val="24"/>
        </w:rPr>
      </w:pPr>
      <w:r w:rsidRPr="00BB11DB">
        <w:rPr>
          <w:sz w:val="24"/>
          <w:szCs w:val="24"/>
        </w:rPr>
        <w:t>Recettes ……………………………………</w:t>
      </w:r>
      <w:r w:rsidR="00895F88">
        <w:rPr>
          <w:sz w:val="24"/>
          <w:szCs w:val="24"/>
        </w:rPr>
        <w:t>…</w:t>
      </w:r>
      <w:r w:rsidRPr="00BB11DB">
        <w:rPr>
          <w:sz w:val="24"/>
          <w:szCs w:val="24"/>
        </w:rPr>
        <w:t>……………</w:t>
      </w:r>
      <w:r w:rsidR="00895F88">
        <w:rPr>
          <w:sz w:val="24"/>
          <w:szCs w:val="24"/>
        </w:rPr>
        <w:t>..</w:t>
      </w:r>
      <w:r w:rsidRPr="00BB11DB">
        <w:rPr>
          <w:sz w:val="24"/>
          <w:szCs w:val="24"/>
        </w:rPr>
        <w:t xml:space="preserve"> 2 588 432,03 €</w:t>
      </w:r>
    </w:p>
    <w:p w14:paraId="13E6C285" w14:textId="77777777" w:rsidR="00536AC1" w:rsidRPr="00BB11DB" w:rsidRDefault="00536AC1" w:rsidP="00536AC1">
      <w:pPr>
        <w:jc w:val="both"/>
        <w:rPr>
          <w:b/>
          <w:sz w:val="24"/>
          <w:szCs w:val="24"/>
        </w:rPr>
      </w:pPr>
      <w:r w:rsidRPr="00BB11DB">
        <w:rPr>
          <w:b/>
          <w:sz w:val="24"/>
          <w:szCs w:val="24"/>
        </w:rPr>
        <w:t>SECTION D’INVESTISSEMENT :</w:t>
      </w:r>
    </w:p>
    <w:p w14:paraId="16C11C3F" w14:textId="07290240" w:rsidR="00536AC1" w:rsidRPr="00BB11DB" w:rsidRDefault="00536AC1" w:rsidP="00B91075">
      <w:pPr>
        <w:numPr>
          <w:ilvl w:val="0"/>
          <w:numId w:val="2"/>
        </w:numPr>
        <w:suppressAutoHyphens/>
        <w:overflowPunct/>
        <w:autoSpaceDE/>
        <w:autoSpaceDN/>
        <w:adjustRightInd/>
        <w:jc w:val="both"/>
        <w:textAlignment w:val="auto"/>
        <w:rPr>
          <w:sz w:val="24"/>
          <w:szCs w:val="24"/>
        </w:rPr>
      </w:pPr>
      <w:r w:rsidRPr="00BB11DB">
        <w:rPr>
          <w:sz w:val="24"/>
          <w:szCs w:val="24"/>
        </w:rPr>
        <w:t>Dépenses ……………………………………………</w:t>
      </w:r>
      <w:r w:rsidR="00895F88">
        <w:rPr>
          <w:sz w:val="24"/>
          <w:szCs w:val="24"/>
        </w:rPr>
        <w:t>.</w:t>
      </w:r>
      <w:r w:rsidRPr="00BB11DB">
        <w:rPr>
          <w:sz w:val="24"/>
          <w:szCs w:val="24"/>
        </w:rPr>
        <w:t>………1 919 801,00 €</w:t>
      </w:r>
    </w:p>
    <w:p w14:paraId="09654BA5" w14:textId="41F5A0DC" w:rsidR="00536AC1" w:rsidRPr="00BB11DB" w:rsidRDefault="00536AC1" w:rsidP="00B91075">
      <w:pPr>
        <w:numPr>
          <w:ilvl w:val="0"/>
          <w:numId w:val="2"/>
        </w:numPr>
        <w:suppressAutoHyphens/>
        <w:overflowPunct/>
        <w:autoSpaceDE/>
        <w:autoSpaceDN/>
        <w:adjustRightInd/>
        <w:jc w:val="both"/>
        <w:textAlignment w:val="auto"/>
        <w:rPr>
          <w:sz w:val="24"/>
          <w:szCs w:val="24"/>
        </w:rPr>
      </w:pPr>
      <w:r w:rsidRPr="00BB11DB">
        <w:rPr>
          <w:sz w:val="24"/>
          <w:szCs w:val="24"/>
        </w:rPr>
        <w:t>Recette</w:t>
      </w:r>
      <w:r w:rsidR="00895F88">
        <w:rPr>
          <w:sz w:val="24"/>
          <w:szCs w:val="24"/>
        </w:rPr>
        <w:t>s</w:t>
      </w:r>
      <w:r w:rsidRPr="00BB11DB">
        <w:rPr>
          <w:sz w:val="24"/>
          <w:szCs w:val="24"/>
        </w:rPr>
        <w:t xml:space="preserve">   …………………………………………</w:t>
      </w:r>
      <w:r w:rsidR="00895F88">
        <w:rPr>
          <w:sz w:val="24"/>
          <w:szCs w:val="24"/>
        </w:rPr>
        <w:t>…</w:t>
      </w:r>
      <w:r w:rsidRPr="00BB11DB">
        <w:rPr>
          <w:sz w:val="24"/>
          <w:szCs w:val="24"/>
        </w:rPr>
        <w:t>……….1 919 801,00 €</w:t>
      </w:r>
    </w:p>
    <w:p w14:paraId="25C43FC9" w14:textId="77777777" w:rsidR="00536AC1" w:rsidRPr="00BB11DB" w:rsidRDefault="00536AC1" w:rsidP="00536AC1">
      <w:pPr>
        <w:jc w:val="both"/>
        <w:rPr>
          <w:sz w:val="24"/>
          <w:szCs w:val="24"/>
        </w:rPr>
      </w:pPr>
      <w:r w:rsidRPr="00BB11DB">
        <w:rPr>
          <w:b/>
          <w:sz w:val="24"/>
          <w:szCs w:val="24"/>
        </w:rPr>
        <w:t>DONNE</w:t>
      </w:r>
      <w:r w:rsidRPr="00BB11DB">
        <w:rPr>
          <w:sz w:val="24"/>
          <w:szCs w:val="24"/>
        </w:rPr>
        <w:t xml:space="preserve"> au Maire pouvoir afin de poursuivre l’exécution de la présente délibération.</w:t>
      </w:r>
    </w:p>
    <w:p w14:paraId="7B31944C" w14:textId="77777777" w:rsidR="00536AC1" w:rsidRPr="003F24A6" w:rsidRDefault="00536AC1" w:rsidP="00AA396C">
      <w:pPr>
        <w:jc w:val="both"/>
        <w:rPr>
          <w:sz w:val="24"/>
          <w:szCs w:val="24"/>
        </w:rPr>
      </w:pPr>
    </w:p>
    <w:p w14:paraId="3C2176C6" w14:textId="709E120C" w:rsidR="00BA5A2D" w:rsidRPr="00B24A21" w:rsidRDefault="0026168D" w:rsidP="00BA5A2D">
      <w:pPr>
        <w:jc w:val="center"/>
        <w:rPr>
          <w:b/>
          <w:bCs/>
          <w:sz w:val="24"/>
          <w:szCs w:val="24"/>
        </w:rPr>
      </w:pPr>
      <w:r>
        <w:rPr>
          <w:b/>
          <w:bCs/>
          <w:sz w:val="24"/>
          <w:szCs w:val="24"/>
        </w:rPr>
        <w:t>18</w:t>
      </w:r>
      <w:r w:rsidR="00BA5A2D">
        <w:rPr>
          <w:b/>
          <w:bCs/>
          <w:sz w:val="24"/>
          <w:szCs w:val="24"/>
        </w:rPr>
        <w:t xml:space="preserve"> voix pour – </w:t>
      </w:r>
      <w:r>
        <w:rPr>
          <w:b/>
          <w:bCs/>
          <w:sz w:val="24"/>
          <w:szCs w:val="24"/>
        </w:rPr>
        <w:t>4</w:t>
      </w:r>
      <w:r w:rsidR="00BA5A2D">
        <w:rPr>
          <w:b/>
          <w:bCs/>
          <w:sz w:val="24"/>
          <w:szCs w:val="24"/>
        </w:rPr>
        <w:t xml:space="preserve"> abstention</w:t>
      </w:r>
      <w:r>
        <w:rPr>
          <w:b/>
          <w:bCs/>
          <w:sz w:val="24"/>
          <w:szCs w:val="24"/>
        </w:rPr>
        <w:t>s</w:t>
      </w:r>
      <w:r w:rsidR="00BA5A2D">
        <w:rPr>
          <w:b/>
          <w:bCs/>
          <w:sz w:val="24"/>
          <w:szCs w:val="24"/>
        </w:rPr>
        <w:t xml:space="preserve"> (M. CAPO</w:t>
      </w:r>
      <w:r>
        <w:rPr>
          <w:b/>
          <w:bCs/>
          <w:sz w:val="24"/>
          <w:szCs w:val="24"/>
        </w:rPr>
        <w:t xml:space="preserve"> – Mme BRIES – Mme CHASTEL – M. STANZIONE</w:t>
      </w:r>
      <w:r w:rsidR="00BA5A2D">
        <w:rPr>
          <w:b/>
          <w:bCs/>
          <w:sz w:val="24"/>
          <w:szCs w:val="24"/>
        </w:rPr>
        <w:t>)</w:t>
      </w:r>
    </w:p>
    <w:p w14:paraId="081E1DFC" w14:textId="77777777" w:rsidR="002E3B54" w:rsidRPr="001E33BF" w:rsidRDefault="002E3B54" w:rsidP="00B24A21">
      <w:pPr>
        <w:jc w:val="both"/>
        <w:rPr>
          <w:b/>
          <w:bCs/>
          <w:sz w:val="24"/>
          <w:szCs w:val="24"/>
        </w:rPr>
      </w:pPr>
    </w:p>
    <w:p w14:paraId="2E66FCFD" w14:textId="181CA6DC" w:rsidR="002E3B54" w:rsidRPr="003F24A6" w:rsidRDefault="009D39D9" w:rsidP="00B61BC8">
      <w:pPr>
        <w:pStyle w:val="Corpsdetexte2"/>
        <w:spacing w:after="0" w:line="240" w:lineRule="auto"/>
        <w:jc w:val="both"/>
        <w:rPr>
          <w:b/>
          <w:sz w:val="24"/>
          <w:szCs w:val="24"/>
          <w:u w:val="single"/>
        </w:rPr>
      </w:pPr>
      <w:r w:rsidRPr="001E33BF">
        <w:rPr>
          <w:b/>
          <w:sz w:val="24"/>
          <w:szCs w:val="24"/>
          <w:u w:val="single"/>
        </w:rPr>
        <w:t>Délibération n°</w:t>
      </w:r>
      <w:r w:rsidR="003F24A6">
        <w:rPr>
          <w:b/>
          <w:sz w:val="24"/>
          <w:szCs w:val="24"/>
          <w:u w:val="single"/>
        </w:rPr>
        <w:t>7</w:t>
      </w:r>
      <w:r w:rsidR="0056374D" w:rsidRPr="001E33BF">
        <w:rPr>
          <w:b/>
          <w:sz w:val="24"/>
          <w:szCs w:val="24"/>
          <w:u w:val="single"/>
        </w:rPr>
        <w:t xml:space="preserve"> : </w:t>
      </w:r>
      <w:r w:rsidR="00061486">
        <w:rPr>
          <w:b/>
          <w:sz w:val="24"/>
          <w:szCs w:val="24"/>
          <w:u w:val="single"/>
        </w:rPr>
        <w:t>Modification de la délibération n°6 du 15 décembre 2020 portant sur une demande de subvention pour le projet de réaménagement et d’extension de la restauration scolaire et du centre de loisirs</w:t>
      </w:r>
      <w:r w:rsidR="00A86148">
        <w:rPr>
          <w:b/>
          <w:sz w:val="24"/>
          <w:szCs w:val="24"/>
          <w:u w:val="single"/>
        </w:rPr>
        <w:t xml:space="preserve"> </w:t>
      </w:r>
      <w:r w:rsidR="00A86148" w:rsidRPr="003F24A6">
        <w:rPr>
          <w:b/>
          <w:sz w:val="24"/>
          <w:szCs w:val="24"/>
          <w:u w:val="single"/>
        </w:rPr>
        <w:t>-</w:t>
      </w:r>
      <w:r w:rsidR="002E3B54" w:rsidRPr="003F24A6">
        <w:rPr>
          <w:b/>
          <w:bCs/>
          <w:sz w:val="24"/>
          <w:szCs w:val="24"/>
          <w:u w:val="single"/>
        </w:rPr>
        <w:t xml:space="preserve"> </w:t>
      </w:r>
      <w:r w:rsidR="002E3B54" w:rsidRPr="003F24A6">
        <w:rPr>
          <w:b/>
          <w:sz w:val="24"/>
          <w:szCs w:val="24"/>
          <w:u w:val="single"/>
        </w:rPr>
        <w:t xml:space="preserve">Rapporteur : </w:t>
      </w:r>
      <w:r w:rsidR="003F24A6" w:rsidRPr="003F24A6">
        <w:rPr>
          <w:b/>
          <w:sz w:val="24"/>
          <w:szCs w:val="24"/>
          <w:u w:val="single"/>
        </w:rPr>
        <w:t>Aurélien CARLES</w:t>
      </w:r>
      <w:r w:rsidR="002E3B54" w:rsidRPr="003F24A6">
        <w:rPr>
          <w:b/>
          <w:sz w:val="24"/>
          <w:szCs w:val="24"/>
          <w:u w:val="single"/>
        </w:rPr>
        <w:t> :</w:t>
      </w:r>
    </w:p>
    <w:p w14:paraId="7A9D7055" w14:textId="5CA8210A" w:rsidR="003F6824" w:rsidRDefault="003F6824" w:rsidP="00571C88">
      <w:pPr>
        <w:jc w:val="center"/>
        <w:rPr>
          <w:b/>
          <w:bCs/>
          <w:sz w:val="24"/>
          <w:szCs w:val="24"/>
          <w:highlight w:val="yellow"/>
        </w:rPr>
      </w:pPr>
    </w:p>
    <w:p w14:paraId="11266368" w14:textId="77777777" w:rsidR="00536AC1" w:rsidRPr="00BB11DB" w:rsidRDefault="00536AC1" w:rsidP="00536AC1">
      <w:pPr>
        <w:pStyle w:val="VuConsidrant"/>
        <w:spacing w:after="0"/>
        <w:rPr>
          <w:rFonts w:ascii="Times New Roman" w:hAnsi="Times New Roman" w:cs="Times New Roman"/>
          <w:sz w:val="24"/>
          <w:szCs w:val="24"/>
        </w:rPr>
      </w:pPr>
      <w:r w:rsidRPr="00BB11DB">
        <w:rPr>
          <w:rFonts w:ascii="Times New Roman" w:hAnsi="Times New Roman" w:cs="Times New Roman"/>
          <w:sz w:val="24"/>
          <w:szCs w:val="24"/>
        </w:rPr>
        <w:t>Monsieur le Maire rappelle au Conseil Municipal que la délibération n°6 du 15/12/2020, adoptée à l’unanimité, l’autorisait à demander des subventions pour le projet de réaménagement et d’extension de la restauration scolaire et du centre de loisirs.</w:t>
      </w:r>
    </w:p>
    <w:p w14:paraId="08C046DB" w14:textId="77777777" w:rsidR="00536AC1" w:rsidRPr="00BB11DB" w:rsidRDefault="00536AC1" w:rsidP="00536AC1">
      <w:pPr>
        <w:pStyle w:val="VuConsidrant"/>
        <w:spacing w:after="0"/>
        <w:rPr>
          <w:rFonts w:ascii="Times New Roman" w:hAnsi="Times New Roman" w:cs="Times New Roman"/>
          <w:sz w:val="24"/>
          <w:szCs w:val="24"/>
        </w:rPr>
      </w:pPr>
      <w:r w:rsidRPr="00BB11DB">
        <w:rPr>
          <w:rFonts w:ascii="Times New Roman" w:hAnsi="Times New Roman" w:cs="Times New Roman"/>
          <w:sz w:val="24"/>
          <w:szCs w:val="24"/>
        </w:rPr>
        <w:lastRenderedPageBreak/>
        <w:t>Les taux concernant les subventions et le montant des travaux ayant changés (toiture du réfectoire), il convient de modifier ladite délibération comme suit :</w:t>
      </w:r>
    </w:p>
    <w:p w14:paraId="47AA2113" w14:textId="77777777" w:rsidR="00536AC1" w:rsidRPr="00BB11DB" w:rsidRDefault="00536AC1" w:rsidP="00536AC1">
      <w:pPr>
        <w:jc w:val="both"/>
        <w:rPr>
          <w:sz w:val="24"/>
          <w:szCs w:val="24"/>
        </w:rPr>
      </w:pPr>
      <w:r w:rsidRPr="00BB11DB">
        <w:rPr>
          <w:sz w:val="24"/>
          <w:szCs w:val="24"/>
        </w:rPr>
        <w:t>Le montant estimé des travaux a été revu à la hausse par le cabinet d’architecte maître d’œuvre, il s’élève à ce jour à la somme de 1 806 912,13 € HT, étant précisé que le dossier de demande de subvention a été établi sur une somme de 1 800 000 € HT.</w:t>
      </w:r>
    </w:p>
    <w:p w14:paraId="3FAD5B0D" w14:textId="77777777" w:rsidR="00536AC1" w:rsidRPr="00BB11DB" w:rsidRDefault="00536AC1" w:rsidP="00536AC1">
      <w:pPr>
        <w:jc w:val="both"/>
        <w:rPr>
          <w:sz w:val="24"/>
          <w:szCs w:val="24"/>
        </w:rPr>
      </w:pPr>
      <w:r w:rsidRPr="00BB11DB">
        <w:rPr>
          <w:sz w:val="24"/>
          <w:szCs w:val="24"/>
        </w:rPr>
        <w:t>Monsieur le Maire demande donc au Conseil Municipal de :</w:t>
      </w:r>
    </w:p>
    <w:p w14:paraId="788AE9DF" w14:textId="77777777" w:rsidR="00536AC1" w:rsidRPr="00BB11DB" w:rsidRDefault="00536AC1" w:rsidP="00B91075">
      <w:pPr>
        <w:numPr>
          <w:ilvl w:val="0"/>
          <w:numId w:val="4"/>
        </w:numPr>
        <w:suppressAutoHyphens/>
        <w:overflowPunct/>
        <w:autoSpaceDE/>
        <w:autoSpaceDN/>
        <w:adjustRightInd/>
        <w:jc w:val="both"/>
        <w:textAlignment w:val="auto"/>
        <w:rPr>
          <w:sz w:val="24"/>
          <w:szCs w:val="24"/>
        </w:rPr>
      </w:pPr>
      <w:r w:rsidRPr="00BB11DB">
        <w:rPr>
          <w:sz w:val="24"/>
          <w:szCs w:val="24"/>
        </w:rPr>
        <w:t>L’autoriser à solliciter les subventions nécessaires à la réalisation des travaux, comme présentées dans le tableau ci-dessous :</w:t>
      </w:r>
    </w:p>
    <w:p w14:paraId="043AFC49" w14:textId="77777777" w:rsidR="00536AC1" w:rsidRPr="00BB11DB" w:rsidRDefault="00536AC1" w:rsidP="00536AC1">
      <w:pPr>
        <w:ind w:left="360"/>
        <w:jc w:val="both"/>
        <w:rPr>
          <w:sz w:val="24"/>
          <w:szCs w:val="24"/>
          <w:highlight w:val="yellow"/>
        </w:rPr>
      </w:pPr>
    </w:p>
    <w:tbl>
      <w:tblPr>
        <w:tblW w:w="8421" w:type="dxa"/>
        <w:tblInd w:w="75" w:type="dxa"/>
        <w:tblCellMar>
          <w:left w:w="70" w:type="dxa"/>
          <w:right w:w="70" w:type="dxa"/>
        </w:tblCellMar>
        <w:tblLook w:val="04A0" w:firstRow="1" w:lastRow="0" w:firstColumn="1" w:lastColumn="0" w:noHBand="0" w:noVBand="1"/>
      </w:tblPr>
      <w:tblGrid>
        <w:gridCol w:w="2188"/>
        <w:gridCol w:w="1701"/>
        <w:gridCol w:w="1767"/>
        <w:gridCol w:w="992"/>
        <w:gridCol w:w="1764"/>
        <w:gridCol w:w="9"/>
      </w:tblGrid>
      <w:tr w:rsidR="00536AC1" w:rsidRPr="00BB11DB" w14:paraId="024F98A2" w14:textId="77777777" w:rsidTr="00FF328E">
        <w:trPr>
          <w:trHeight w:val="396"/>
        </w:trPr>
        <w:tc>
          <w:tcPr>
            <w:tcW w:w="3889" w:type="dxa"/>
            <w:gridSpan w:val="2"/>
            <w:tcBorders>
              <w:top w:val="single" w:sz="4" w:space="0" w:color="auto"/>
              <w:left w:val="single" w:sz="4" w:space="0" w:color="auto"/>
              <w:bottom w:val="single" w:sz="4" w:space="0" w:color="auto"/>
              <w:right w:val="single" w:sz="4" w:space="0" w:color="auto"/>
            </w:tcBorders>
            <w:noWrap/>
            <w:vAlign w:val="center"/>
            <w:hideMark/>
          </w:tcPr>
          <w:p w14:paraId="65ED4220" w14:textId="77777777" w:rsidR="00536AC1" w:rsidRPr="00BB11DB" w:rsidRDefault="00536AC1" w:rsidP="00FF328E">
            <w:pPr>
              <w:tabs>
                <w:tab w:val="left" w:pos="2260"/>
              </w:tabs>
              <w:jc w:val="center"/>
              <w:rPr>
                <w:b/>
                <w:sz w:val="24"/>
                <w:szCs w:val="24"/>
              </w:rPr>
            </w:pPr>
            <w:r w:rsidRPr="00BB11DB">
              <w:rPr>
                <w:b/>
                <w:sz w:val="24"/>
                <w:szCs w:val="24"/>
              </w:rPr>
              <w:t>Dépenses</w:t>
            </w:r>
          </w:p>
        </w:tc>
        <w:tc>
          <w:tcPr>
            <w:tcW w:w="4532" w:type="dxa"/>
            <w:gridSpan w:val="4"/>
            <w:tcBorders>
              <w:top w:val="single" w:sz="4" w:space="0" w:color="auto"/>
              <w:left w:val="nil"/>
              <w:bottom w:val="single" w:sz="4" w:space="0" w:color="auto"/>
              <w:right w:val="single" w:sz="4" w:space="0" w:color="000000"/>
            </w:tcBorders>
            <w:noWrap/>
            <w:vAlign w:val="center"/>
            <w:hideMark/>
          </w:tcPr>
          <w:p w14:paraId="5A0EBC03" w14:textId="77777777" w:rsidR="00536AC1" w:rsidRPr="00BB11DB" w:rsidRDefault="00536AC1" w:rsidP="002C265F">
            <w:pPr>
              <w:jc w:val="center"/>
              <w:rPr>
                <w:b/>
                <w:sz w:val="24"/>
                <w:szCs w:val="24"/>
              </w:rPr>
            </w:pPr>
            <w:r w:rsidRPr="00BB11DB">
              <w:rPr>
                <w:b/>
                <w:sz w:val="24"/>
                <w:szCs w:val="24"/>
              </w:rPr>
              <w:t>Recettes</w:t>
            </w:r>
          </w:p>
        </w:tc>
      </w:tr>
      <w:tr w:rsidR="00536AC1" w:rsidRPr="00BB11DB" w14:paraId="23F7EF03" w14:textId="77777777" w:rsidTr="00FF328E">
        <w:trPr>
          <w:gridAfter w:val="1"/>
          <w:wAfter w:w="9" w:type="dxa"/>
          <w:trHeight w:val="396"/>
        </w:trPr>
        <w:tc>
          <w:tcPr>
            <w:tcW w:w="2188" w:type="dxa"/>
            <w:tcBorders>
              <w:top w:val="nil"/>
              <w:left w:val="single" w:sz="4" w:space="0" w:color="auto"/>
              <w:bottom w:val="single" w:sz="4" w:space="0" w:color="auto"/>
              <w:right w:val="single" w:sz="4" w:space="0" w:color="auto"/>
            </w:tcBorders>
            <w:noWrap/>
            <w:vAlign w:val="bottom"/>
            <w:hideMark/>
          </w:tcPr>
          <w:p w14:paraId="429F34A6" w14:textId="77777777" w:rsidR="00536AC1" w:rsidRPr="00BB11DB" w:rsidRDefault="00536AC1" w:rsidP="002C265F">
            <w:pPr>
              <w:rPr>
                <w:sz w:val="24"/>
                <w:szCs w:val="24"/>
              </w:rPr>
            </w:pPr>
            <w:r w:rsidRPr="00BB11DB">
              <w:rPr>
                <w:sz w:val="24"/>
                <w:szCs w:val="24"/>
              </w:rPr>
              <w:t>Montant des travaux</w:t>
            </w:r>
          </w:p>
        </w:tc>
        <w:tc>
          <w:tcPr>
            <w:tcW w:w="1701" w:type="dxa"/>
            <w:tcBorders>
              <w:top w:val="nil"/>
              <w:left w:val="nil"/>
              <w:bottom w:val="single" w:sz="4" w:space="0" w:color="auto"/>
              <w:right w:val="single" w:sz="4" w:space="0" w:color="auto"/>
            </w:tcBorders>
            <w:noWrap/>
            <w:vAlign w:val="bottom"/>
            <w:hideMark/>
          </w:tcPr>
          <w:p w14:paraId="70B3AE2E" w14:textId="77777777" w:rsidR="00536AC1" w:rsidRPr="00BB11DB" w:rsidRDefault="00536AC1" w:rsidP="002C265F">
            <w:pPr>
              <w:jc w:val="right"/>
              <w:rPr>
                <w:sz w:val="24"/>
                <w:szCs w:val="24"/>
              </w:rPr>
            </w:pPr>
            <w:r w:rsidRPr="00BB11DB">
              <w:rPr>
                <w:sz w:val="24"/>
                <w:szCs w:val="24"/>
              </w:rPr>
              <w:t>1 800 .000,00 €</w:t>
            </w:r>
          </w:p>
        </w:tc>
        <w:tc>
          <w:tcPr>
            <w:tcW w:w="1767" w:type="dxa"/>
            <w:tcBorders>
              <w:top w:val="nil"/>
              <w:left w:val="nil"/>
              <w:bottom w:val="single" w:sz="4" w:space="0" w:color="auto"/>
              <w:right w:val="single" w:sz="4" w:space="0" w:color="auto"/>
            </w:tcBorders>
            <w:noWrap/>
            <w:vAlign w:val="bottom"/>
          </w:tcPr>
          <w:p w14:paraId="382DFE71" w14:textId="77777777" w:rsidR="00536AC1" w:rsidRPr="00BB11DB" w:rsidRDefault="00536AC1" w:rsidP="002C265F">
            <w:pPr>
              <w:rPr>
                <w:sz w:val="24"/>
                <w:szCs w:val="24"/>
              </w:rPr>
            </w:pPr>
            <w:r w:rsidRPr="00BB11DB">
              <w:rPr>
                <w:sz w:val="24"/>
                <w:szCs w:val="24"/>
              </w:rPr>
              <w:t>D.S.I.L 2021</w:t>
            </w:r>
          </w:p>
        </w:tc>
        <w:tc>
          <w:tcPr>
            <w:tcW w:w="992" w:type="dxa"/>
            <w:tcBorders>
              <w:top w:val="nil"/>
              <w:left w:val="nil"/>
              <w:bottom w:val="single" w:sz="4" w:space="0" w:color="auto"/>
              <w:right w:val="single" w:sz="4" w:space="0" w:color="auto"/>
            </w:tcBorders>
            <w:noWrap/>
            <w:vAlign w:val="bottom"/>
          </w:tcPr>
          <w:p w14:paraId="578705E6" w14:textId="77777777" w:rsidR="00536AC1" w:rsidRPr="00BB11DB" w:rsidRDefault="00536AC1" w:rsidP="002C265F">
            <w:pPr>
              <w:jc w:val="right"/>
              <w:rPr>
                <w:sz w:val="24"/>
                <w:szCs w:val="24"/>
              </w:rPr>
            </w:pPr>
            <w:r w:rsidRPr="00BB11DB">
              <w:rPr>
                <w:sz w:val="24"/>
                <w:szCs w:val="24"/>
              </w:rPr>
              <w:t>40 %</w:t>
            </w:r>
          </w:p>
        </w:tc>
        <w:tc>
          <w:tcPr>
            <w:tcW w:w="1764" w:type="dxa"/>
            <w:tcBorders>
              <w:top w:val="nil"/>
              <w:left w:val="nil"/>
              <w:bottom w:val="single" w:sz="4" w:space="0" w:color="auto"/>
              <w:right w:val="single" w:sz="4" w:space="0" w:color="auto"/>
            </w:tcBorders>
            <w:noWrap/>
            <w:vAlign w:val="bottom"/>
          </w:tcPr>
          <w:p w14:paraId="71FA2204" w14:textId="77777777" w:rsidR="00536AC1" w:rsidRPr="00BB11DB" w:rsidRDefault="00536AC1" w:rsidP="002C265F">
            <w:pPr>
              <w:jc w:val="right"/>
              <w:rPr>
                <w:sz w:val="24"/>
                <w:szCs w:val="24"/>
              </w:rPr>
            </w:pPr>
            <w:r w:rsidRPr="00BB11DB">
              <w:rPr>
                <w:sz w:val="24"/>
                <w:szCs w:val="24"/>
              </w:rPr>
              <w:t>720 000,00 €</w:t>
            </w:r>
          </w:p>
        </w:tc>
      </w:tr>
      <w:tr w:rsidR="00536AC1" w:rsidRPr="00BB11DB" w14:paraId="02F076E0" w14:textId="77777777" w:rsidTr="00FF328E">
        <w:trPr>
          <w:gridAfter w:val="1"/>
          <w:wAfter w:w="9" w:type="dxa"/>
          <w:trHeight w:val="396"/>
        </w:trPr>
        <w:tc>
          <w:tcPr>
            <w:tcW w:w="2188" w:type="dxa"/>
            <w:tcBorders>
              <w:top w:val="nil"/>
              <w:left w:val="single" w:sz="4" w:space="0" w:color="auto"/>
              <w:bottom w:val="single" w:sz="4" w:space="0" w:color="auto"/>
              <w:right w:val="single" w:sz="4" w:space="0" w:color="auto"/>
            </w:tcBorders>
            <w:noWrap/>
            <w:vAlign w:val="bottom"/>
          </w:tcPr>
          <w:p w14:paraId="79990DCB" w14:textId="77777777" w:rsidR="00536AC1" w:rsidRPr="00BB11DB" w:rsidRDefault="00536AC1" w:rsidP="002C265F">
            <w:pPr>
              <w:rPr>
                <w:sz w:val="24"/>
                <w:szCs w:val="24"/>
              </w:rPr>
            </w:pPr>
          </w:p>
        </w:tc>
        <w:tc>
          <w:tcPr>
            <w:tcW w:w="1701" w:type="dxa"/>
            <w:tcBorders>
              <w:top w:val="nil"/>
              <w:left w:val="nil"/>
              <w:bottom w:val="single" w:sz="4" w:space="0" w:color="auto"/>
              <w:right w:val="single" w:sz="4" w:space="0" w:color="auto"/>
            </w:tcBorders>
            <w:noWrap/>
            <w:vAlign w:val="bottom"/>
          </w:tcPr>
          <w:p w14:paraId="7FB31E6D" w14:textId="77777777" w:rsidR="00536AC1" w:rsidRPr="00BB11DB" w:rsidRDefault="00536AC1" w:rsidP="002C265F">
            <w:pPr>
              <w:rPr>
                <w:sz w:val="24"/>
                <w:szCs w:val="24"/>
              </w:rPr>
            </w:pPr>
          </w:p>
        </w:tc>
        <w:tc>
          <w:tcPr>
            <w:tcW w:w="1767" w:type="dxa"/>
            <w:tcBorders>
              <w:top w:val="nil"/>
              <w:left w:val="nil"/>
              <w:bottom w:val="single" w:sz="4" w:space="0" w:color="auto"/>
              <w:right w:val="single" w:sz="4" w:space="0" w:color="auto"/>
            </w:tcBorders>
            <w:noWrap/>
            <w:vAlign w:val="bottom"/>
            <w:hideMark/>
          </w:tcPr>
          <w:p w14:paraId="15A33B34" w14:textId="77777777" w:rsidR="00536AC1" w:rsidRPr="00BB11DB" w:rsidRDefault="00536AC1" w:rsidP="002C265F">
            <w:pPr>
              <w:rPr>
                <w:sz w:val="24"/>
                <w:szCs w:val="24"/>
              </w:rPr>
            </w:pPr>
            <w:r w:rsidRPr="00BB11DB">
              <w:rPr>
                <w:sz w:val="24"/>
                <w:szCs w:val="24"/>
              </w:rPr>
              <w:t>Région</w:t>
            </w:r>
          </w:p>
        </w:tc>
        <w:tc>
          <w:tcPr>
            <w:tcW w:w="992" w:type="dxa"/>
            <w:tcBorders>
              <w:top w:val="nil"/>
              <w:left w:val="nil"/>
              <w:bottom w:val="single" w:sz="4" w:space="0" w:color="auto"/>
              <w:right w:val="single" w:sz="4" w:space="0" w:color="auto"/>
            </w:tcBorders>
            <w:noWrap/>
            <w:vAlign w:val="bottom"/>
            <w:hideMark/>
          </w:tcPr>
          <w:p w14:paraId="3222FA41" w14:textId="77777777" w:rsidR="00536AC1" w:rsidRPr="00BB11DB" w:rsidRDefault="00536AC1" w:rsidP="002C265F">
            <w:pPr>
              <w:jc w:val="right"/>
              <w:rPr>
                <w:sz w:val="24"/>
                <w:szCs w:val="24"/>
              </w:rPr>
            </w:pPr>
            <w:r w:rsidRPr="00BB11DB">
              <w:rPr>
                <w:sz w:val="24"/>
                <w:szCs w:val="24"/>
              </w:rPr>
              <w:t>11 %</w:t>
            </w:r>
          </w:p>
        </w:tc>
        <w:tc>
          <w:tcPr>
            <w:tcW w:w="1764" w:type="dxa"/>
            <w:tcBorders>
              <w:top w:val="nil"/>
              <w:left w:val="nil"/>
              <w:bottom w:val="single" w:sz="4" w:space="0" w:color="auto"/>
              <w:right w:val="single" w:sz="4" w:space="0" w:color="auto"/>
            </w:tcBorders>
            <w:noWrap/>
            <w:vAlign w:val="bottom"/>
            <w:hideMark/>
          </w:tcPr>
          <w:p w14:paraId="02E76A95" w14:textId="77777777" w:rsidR="00536AC1" w:rsidRPr="00BB11DB" w:rsidRDefault="00536AC1" w:rsidP="002C265F">
            <w:pPr>
              <w:jc w:val="right"/>
              <w:rPr>
                <w:sz w:val="24"/>
                <w:szCs w:val="24"/>
              </w:rPr>
            </w:pPr>
            <w:r w:rsidRPr="00BB11DB">
              <w:rPr>
                <w:sz w:val="24"/>
                <w:szCs w:val="24"/>
              </w:rPr>
              <w:t>200 000,00 €</w:t>
            </w:r>
          </w:p>
        </w:tc>
      </w:tr>
      <w:tr w:rsidR="00536AC1" w:rsidRPr="00BB11DB" w14:paraId="3E3BAB8D" w14:textId="77777777" w:rsidTr="00FF328E">
        <w:trPr>
          <w:gridAfter w:val="1"/>
          <w:wAfter w:w="9" w:type="dxa"/>
          <w:trHeight w:val="396"/>
        </w:trPr>
        <w:tc>
          <w:tcPr>
            <w:tcW w:w="2188" w:type="dxa"/>
            <w:tcBorders>
              <w:top w:val="nil"/>
              <w:left w:val="single" w:sz="4" w:space="0" w:color="auto"/>
              <w:bottom w:val="single" w:sz="4" w:space="0" w:color="auto"/>
              <w:right w:val="single" w:sz="4" w:space="0" w:color="auto"/>
            </w:tcBorders>
            <w:noWrap/>
            <w:vAlign w:val="bottom"/>
            <w:hideMark/>
          </w:tcPr>
          <w:p w14:paraId="5E0D3150" w14:textId="77777777" w:rsidR="00536AC1" w:rsidRPr="00BB11DB" w:rsidRDefault="00536AC1" w:rsidP="002C265F">
            <w:pPr>
              <w:rPr>
                <w:sz w:val="24"/>
                <w:szCs w:val="24"/>
              </w:rPr>
            </w:pPr>
            <w:r w:rsidRPr="00BB11DB">
              <w:rPr>
                <w:sz w:val="24"/>
                <w:szCs w:val="24"/>
              </w:rPr>
              <w:t> </w:t>
            </w:r>
          </w:p>
        </w:tc>
        <w:tc>
          <w:tcPr>
            <w:tcW w:w="1701" w:type="dxa"/>
            <w:tcBorders>
              <w:top w:val="nil"/>
              <w:left w:val="nil"/>
              <w:bottom w:val="single" w:sz="4" w:space="0" w:color="auto"/>
              <w:right w:val="single" w:sz="4" w:space="0" w:color="auto"/>
            </w:tcBorders>
            <w:noWrap/>
            <w:vAlign w:val="bottom"/>
            <w:hideMark/>
          </w:tcPr>
          <w:p w14:paraId="3B29B4E8" w14:textId="77777777" w:rsidR="00536AC1" w:rsidRPr="00BB11DB" w:rsidRDefault="00536AC1" w:rsidP="002C265F">
            <w:pPr>
              <w:rPr>
                <w:sz w:val="24"/>
                <w:szCs w:val="24"/>
              </w:rPr>
            </w:pPr>
            <w:r w:rsidRPr="00BB11DB">
              <w:rPr>
                <w:sz w:val="24"/>
                <w:szCs w:val="24"/>
              </w:rPr>
              <w:t> </w:t>
            </w:r>
          </w:p>
        </w:tc>
        <w:tc>
          <w:tcPr>
            <w:tcW w:w="1767" w:type="dxa"/>
            <w:tcBorders>
              <w:top w:val="nil"/>
              <w:left w:val="nil"/>
              <w:bottom w:val="single" w:sz="4" w:space="0" w:color="auto"/>
              <w:right w:val="single" w:sz="4" w:space="0" w:color="auto"/>
            </w:tcBorders>
            <w:noWrap/>
            <w:vAlign w:val="bottom"/>
            <w:hideMark/>
          </w:tcPr>
          <w:p w14:paraId="4A0DFB3A" w14:textId="77777777" w:rsidR="00536AC1" w:rsidRPr="00BB11DB" w:rsidRDefault="00536AC1" w:rsidP="002C265F">
            <w:pPr>
              <w:rPr>
                <w:sz w:val="24"/>
                <w:szCs w:val="24"/>
              </w:rPr>
            </w:pPr>
            <w:r w:rsidRPr="00BB11DB">
              <w:rPr>
                <w:sz w:val="24"/>
                <w:szCs w:val="24"/>
              </w:rPr>
              <w:t>Commune</w:t>
            </w:r>
          </w:p>
        </w:tc>
        <w:tc>
          <w:tcPr>
            <w:tcW w:w="992" w:type="dxa"/>
            <w:tcBorders>
              <w:top w:val="nil"/>
              <w:left w:val="nil"/>
              <w:bottom w:val="single" w:sz="4" w:space="0" w:color="auto"/>
              <w:right w:val="single" w:sz="4" w:space="0" w:color="auto"/>
            </w:tcBorders>
            <w:noWrap/>
            <w:vAlign w:val="bottom"/>
            <w:hideMark/>
          </w:tcPr>
          <w:p w14:paraId="156BBCD6" w14:textId="77777777" w:rsidR="00536AC1" w:rsidRPr="00BB11DB" w:rsidRDefault="00536AC1" w:rsidP="002C265F">
            <w:pPr>
              <w:jc w:val="right"/>
              <w:rPr>
                <w:sz w:val="24"/>
                <w:szCs w:val="24"/>
              </w:rPr>
            </w:pPr>
            <w:r w:rsidRPr="00BB11DB">
              <w:rPr>
                <w:sz w:val="24"/>
                <w:szCs w:val="24"/>
              </w:rPr>
              <w:t>30%</w:t>
            </w:r>
          </w:p>
        </w:tc>
        <w:tc>
          <w:tcPr>
            <w:tcW w:w="1764" w:type="dxa"/>
            <w:tcBorders>
              <w:top w:val="nil"/>
              <w:left w:val="nil"/>
              <w:bottom w:val="single" w:sz="4" w:space="0" w:color="auto"/>
              <w:right w:val="single" w:sz="4" w:space="0" w:color="auto"/>
            </w:tcBorders>
            <w:noWrap/>
            <w:vAlign w:val="bottom"/>
            <w:hideMark/>
          </w:tcPr>
          <w:p w14:paraId="61380C45" w14:textId="77777777" w:rsidR="00536AC1" w:rsidRPr="00BB11DB" w:rsidRDefault="00536AC1" w:rsidP="002C265F">
            <w:pPr>
              <w:jc w:val="right"/>
              <w:rPr>
                <w:sz w:val="24"/>
                <w:szCs w:val="24"/>
              </w:rPr>
            </w:pPr>
            <w:r w:rsidRPr="00BB11DB">
              <w:rPr>
                <w:sz w:val="24"/>
                <w:szCs w:val="24"/>
              </w:rPr>
              <w:t>880 000,00 €</w:t>
            </w:r>
          </w:p>
        </w:tc>
      </w:tr>
      <w:tr w:rsidR="00536AC1" w:rsidRPr="00BB11DB" w14:paraId="5C871649" w14:textId="77777777" w:rsidTr="00FF328E">
        <w:trPr>
          <w:gridAfter w:val="1"/>
          <w:wAfter w:w="9" w:type="dxa"/>
          <w:trHeight w:val="396"/>
        </w:trPr>
        <w:tc>
          <w:tcPr>
            <w:tcW w:w="2188" w:type="dxa"/>
            <w:tcBorders>
              <w:top w:val="nil"/>
              <w:left w:val="single" w:sz="4" w:space="0" w:color="auto"/>
              <w:bottom w:val="single" w:sz="4" w:space="0" w:color="auto"/>
              <w:right w:val="single" w:sz="4" w:space="0" w:color="auto"/>
            </w:tcBorders>
            <w:noWrap/>
            <w:vAlign w:val="bottom"/>
            <w:hideMark/>
          </w:tcPr>
          <w:p w14:paraId="12311D10" w14:textId="77777777" w:rsidR="00536AC1" w:rsidRPr="00BB11DB" w:rsidRDefault="00536AC1" w:rsidP="002C265F">
            <w:pPr>
              <w:rPr>
                <w:b/>
                <w:bCs/>
                <w:sz w:val="24"/>
                <w:szCs w:val="24"/>
              </w:rPr>
            </w:pPr>
            <w:r w:rsidRPr="00BB11DB">
              <w:rPr>
                <w:b/>
                <w:bCs/>
                <w:sz w:val="24"/>
                <w:szCs w:val="24"/>
              </w:rPr>
              <w:t>Total</w:t>
            </w:r>
          </w:p>
        </w:tc>
        <w:tc>
          <w:tcPr>
            <w:tcW w:w="1701" w:type="dxa"/>
            <w:tcBorders>
              <w:top w:val="nil"/>
              <w:left w:val="nil"/>
              <w:bottom w:val="single" w:sz="4" w:space="0" w:color="auto"/>
              <w:right w:val="single" w:sz="4" w:space="0" w:color="auto"/>
            </w:tcBorders>
            <w:noWrap/>
            <w:vAlign w:val="bottom"/>
            <w:hideMark/>
          </w:tcPr>
          <w:p w14:paraId="0134A451" w14:textId="77777777" w:rsidR="00536AC1" w:rsidRPr="00BB11DB" w:rsidRDefault="00536AC1" w:rsidP="002C265F">
            <w:pPr>
              <w:jc w:val="right"/>
              <w:rPr>
                <w:b/>
                <w:bCs/>
                <w:sz w:val="24"/>
                <w:szCs w:val="24"/>
              </w:rPr>
            </w:pPr>
            <w:r w:rsidRPr="00BB11DB">
              <w:rPr>
                <w:b/>
                <w:sz w:val="24"/>
                <w:szCs w:val="24"/>
              </w:rPr>
              <w:t>1 800 .000,00 €</w:t>
            </w:r>
          </w:p>
        </w:tc>
        <w:tc>
          <w:tcPr>
            <w:tcW w:w="1767" w:type="dxa"/>
            <w:tcBorders>
              <w:top w:val="nil"/>
              <w:left w:val="nil"/>
              <w:bottom w:val="single" w:sz="4" w:space="0" w:color="auto"/>
              <w:right w:val="single" w:sz="4" w:space="0" w:color="auto"/>
            </w:tcBorders>
            <w:noWrap/>
            <w:vAlign w:val="bottom"/>
            <w:hideMark/>
          </w:tcPr>
          <w:p w14:paraId="5B905F10" w14:textId="77777777" w:rsidR="00536AC1" w:rsidRPr="00BB11DB" w:rsidRDefault="00536AC1" w:rsidP="002C265F">
            <w:pPr>
              <w:rPr>
                <w:b/>
                <w:bCs/>
                <w:sz w:val="24"/>
                <w:szCs w:val="24"/>
              </w:rPr>
            </w:pPr>
            <w:r w:rsidRPr="00BB11DB">
              <w:rPr>
                <w:b/>
                <w:bCs/>
                <w:sz w:val="24"/>
                <w:szCs w:val="24"/>
              </w:rPr>
              <w:t>Total</w:t>
            </w:r>
          </w:p>
        </w:tc>
        <w:tc>
          <w:tcPr>
            <w:tcW w:w="992" w:type="dxa"/>
            <w:tcBorders>
              <w:top w:val="nil"/>
              <w:left w:val="nil"/>
              <w:bottom w:val="single" w:sz="4" w:space="0" w:color="auto"/>
              <w:right w:val="single" w:sz="4" w:space="0" w:color="auto"/>
            </w:tcBorders>
            <w:noWrap/>
            <w:vAlign w:val="bottom"/>
            <w:hideMark/>
          </w:tcPr>
          <w:p w14:paraId="4C9BC606" w14:textId="77777777" w:rsidR="00536AC1" w:rsidRPr="00BB11DB" w:rsidRDefault="00536AC1" w:rsidP="002C265F">
            <w:pPr>
              <w:rPr>
                <w:b/>
                <w:bCs/>
                <w:sz w:val="24"/>
                <w:szCs w:val="24"/>
              </w:rPr>
            </w:pPr>
            <w:r w:rsidRPr="00BB11DB">
              <w:rPr>
                <w:b/>
                <w:bCs/>
                <w:sz w:val="24"/>
                <w:szCs w:val="24"/>
              </w:rPr>
              <w:t> 100 %</w:t>
            </w:r>
          </w:p>
        </w:tc>
        <w:tc>
          <w:tcPr>
            <w:tcW w:w="1764" w:type="dxa"/>
            <w:tcBorders>
              <w:top w:val="nil"/>
              <w:left w:val="nil"/>
              <w:bottom w:val="single" w:sz="4" w:space="0" w:color="auto"/>
              <w:right w:val="single" w:sz="4" w:space="0" w:color="auto"/>
            </w:tcBorders>
            <w:noWrap/>
            <w:vAlign w:val="bottom"/>
            <w:hideMark/>
          </w:tcPr>
          <w:p w14:paraId="0F08B7FD" w14:textId="77777777" w:rsidR="00536AC1" w:rsidRPr="00BB11DB" w:rsidRDefault="00536AC1" w:rsidP="002C265F">
            <w:pPr>
              <w:jc w:val="right"/>
              <w:rPr>
                <w:b/>
                <w:bCs/>
                <w:sz w:val="24"/>
                <w:szCs w:val="24"/>
              </w:rPr>
            </w:pPr>
            <w:r w:rsidRPr="00BB11DB">
              <w:rPr>
                <w:b/>
                <w:bCs/>
                <w:sz w:val="24"/>
                <w:szCs w:val="24"/>
              </w:rPr>
              <w:t>1 800 000,00 €</w:t>
            </w:r>
          </w:p>
        </w:tc>
      </w:tr>
    </w:tbl>
    <w:p w14:paraId="39085EB7" w14:textId="77777777" w:rsidR="00536AC1" w:rsidRPr="00061486" w:rsidRDefault="00536AC1" w:rsidP="00536AC1">
      <w:pPr>
        <w:rPr>
          <w:b/>
          <w:bCs/>
          <w:sz w:val="24"/>
          <w:szCs w:val="24"/>
          <w:highlight w:val="yellow"/>
        </w:rPr>
      </w:pPr>
    </w:p>
    <w:p w14:paraId="5F32F68E" w14:textId="77777777" w:rsidR="00BA5A2D" w:rsidRPr="00B24A21" w:rsidRDefault="00BA5A2D" w:rsidP="00BA5A2D">
      <w:pPr>
        <w:jc w:val="center"/>
        <w:rPr>
          <w:b/>
          <w:bCs/>
          <w:sz w:val="24"/>
          <w:szCs w:val="24"/>
        </w:rPr>
      </w:pPr>
      <w:r w:rsidRPr="00E0035D">
        <w:rPr>
          <w:b/>
          <w:bCs/>
          <w:sz w:val="24"/>
          <w:szCs w:val="24"/>
        </w:rPr>
        <w:t>VOTE A L’UNANIMITE – 22 voix pour</w:t>
      </w:r>
    </w:p>
    <w:p w14:paraId="589EDAF6" w14:textId="77777777" w:rsidR="003F6824" w:rsidRPr="001E33BF" w:rsidRDefault="003F6824" w:rsidP="00B24A21">
      <w:pPr>
        <w:jc w:val="center"/>
        <w:rPr>
          <w:b/>
          <w:bCs/>
          <w:sz w:val="24"/>
          <w:szCs w:val="24"/>
        </w:rPr>
      </w:pPr>
    </w:p>
    <w:p w14:paraId="7564DEFD" w14:textId="02957A39" w:rsidR="00F90C18" w:rsidRPr="003F24A6" w:rsidRDefault="009D39D9" w:rsidP="00B61BC8">
      <w:pPr>
        <w:pStyle w:val="Corpsdetexte2"/>
        <w:spacing w:after="0" w:line="240" w:lineRule="auto"/>
        <w:jc w:val="both"/>
        <w:rPr>
          <w:b/>
          <w:sz w:val="24"/>
          <w:szCs w:val="24"/>
          <w:u w:val="single"/>
        </w:rPr>
      </w:pPr>
      <w:bookmarkStart w:id="0" w:name="_Hlk34143802"/>
      <w:bookmarkStart w:id="1" w:name="_Hlk67402027"/>
      <w:r w:rsidRPr="001E33BF">
        <w:rPr>
          <w:b/>
          <w:sz w:val="24"/>
          <w:szCs w:val="24"/>
          <w:u w:val="single"/>
        </w:rPr>
        <w:t>Délibération n°</w:t>
      </w:r>
      <w:r w:rsidR="003F24A6">
        <w:rPr>
          <w:b/>
          <w:sz w:val="24"/>
          <w:szCs w:val="24"/>
          <w:u w:val="single"/>
        </w:rPr>
        <w:t>8</w:t>
      </w:r>
      <w:r w:rsidR="0056374D" w:rsidRPr="001E33BF">
        <w:rPr>
          <w:b/>
          <w:sz w:val="24"/>
          <w:szCs w:val="24"/>
          <w:u w:val="single"/>
        </w:rPr>
        <w:t xml:space="preserve"> : </w:t>
      </w:r>
      <w:bookmarkEnd w:id="0"/>
      <w:r w:rsidR="00061486">
        <w:rPr>
          <w:b/>
          <w:sz w:val="24"/>
          <w:szCs w:val="24"/>
          <w:u w:val="single"/>
        </w:rPr>
        <w:t xml:space="preserve">Demande de subvention pour le projet de réfection totale de la couverture de l’école </w:t>
      </w:r>
      <w:r w:rsidR="003F24A6">
        <w:rPr>
          <w:b/>
          <w:sz w:val="24"/>
          <w:szCs w:val="24"/>
          <w:u w:val="single"/>
        </w:rPr>
        <w:t>élémentaire</w:t>
      </w:r>
      <w:r w:rsidR="00F90C18" w:rsidRPr="001E33BF">
        <w:rPr>
          <w:b/>
          <w:bCs/>
          <w:sz w:val="24"/>
          <w:szCs w:val="24"/>
          <w:u w:val="single"/>
        </w:rPr>
        <w:t xml:space="preserve"> - </w:t>
      </w:r>
      <w:r w:rsidR="00F90C18" w:rsidRPr="003F24A6">
        <w:rPr>
          <w:b/>
          <w:sz w:val="24"/>
          <w:szCs w:val="24"/>
          <w:u w:val="single"/>
        </w:rPr>
        <w:t xml:space="preserve">Rapporteur : </w:t>
      </w:r>
      <w:r w:rsidR="003F24A6" w:rsidRPr="003F24A6">
        <w:rPr>
          <w:b/>
          <w:sz w:val="24"/>
          <w:szCs w:val="24"/>
          <w:u w:val="single"/>
        </w:rPr>
        <w:t>Aurélien CARLES</w:t>
      </w:r>
      <w:r w:rsidR="00070456" w:rsidRPr="003F24A6">
        <w:rPr>
          <w:b/>
          <w:sz w:val="24"/>
          <w:szCs w:val="24"/>
          <w:u w:val="single"/>
        </w:rPr>
        <w:t> :</w:t>
      </w:r>
    </w:p>
    <w:p w14:paraId="39CB7A02" w14:textId="2623EE49" w:rsidR="00F90C18" w:rsidRDefault="00F90C18" w:rsidP="00B61BC8">
      <w:pPr>
        <w:jc w:val="both"/>
        <w:rPr>
          <w:b/>
          <w:sz w:val="24"/>
          <w:szCs w:val="24"/>
          <w:highlight w:val="yellow"/>
          <w:u w:val="single"/>
        </w:rPr>
      </w:pPr>
    </w:p>
    <w:p w14:paraId="04060DDA" w14:textId="77777777" w:rsidR="00536AC1" w:rsidRPr="00BB11DB" w:rsidRDefault="00536AC1" w:rsidP="00536AC1">
      <w:pPr>
        <w:pStyle w:val="VuConsidrant"/>
        <w:spacing w:after="0"/>
        <w:rPr>
          <w:rFonts w:ascii="Times New Roman" w:hAnsi="Times New Roman" w:cs="Times New Roman"/>
          <w:sz w:val="24"/>
          <w:szCs w:val="24"/>
        </w:rPr>
      </w:pPr>
      <w:r w:rsidRPr="00BB11DB">
        <w:rPr>
          <w:rFonts w:ascii="Times New Roman" w:hAnsi="Times New Roman" w:cs="Times New Roman"/>
          <w:sz w:val="24"/>
          <w:szCs w:val="24"/>
        </w:rPr>
        <w:t>Monsieur le Maire informe le Conseil Municipal que suite au diagnostic réalisé sur la toiture de l’école élémentaire, il s’avère que celle-ci présente de nombreuses fuites et fissures tant au niveau des solins que des tuiles et des gouttières. Il a donc été décidé de refaire entièrement la toiture.</w:t>
      </w:r>
    </w:p>
    <w:p w14:paraId="076DF000" w14:textId="77777777" w:rsidR="00536AC1" w:rsidRPr="00BB11DB" w:rsidRDefault="00536AC1" w:rsidP="00536AC1">
      <w:pPr>
        <w:jc w:val="both"/>
        <w:rPr>
          <w:sz w:val="24"/>
          <w:szCs w:val="24"/>
        </w:rPr>
      </w:pPr>
      <w:r w:rsidRPr="00BB11DB">
        <w:rPr>
          <w:sz w:val="24"/>
          <w:szCs w:val="24"/>
        </w:rPr>
        <w:t>Le montant estimé des travaux s’élève à ce jour à la somme de 71 534.00 HT.</w:t>
      </w:r>
    </w:p>
    <w:p w14:paraId="607F149D" w14:textId="014A0288" w:rsidR="00536AC1" w:rsidRPr="00BB11DB" w:rsidRDefault="00536AC1" w:rsidP="00895F88">
      <w:pPr>
        <w:jc w:val="both"/>
        <w:rPr>
          <w:sz w:val="24"/>
          <w:szCs w:val="24"/>
        </w:rPr>
      </w:pPr>
      <w:r w:rsidRPr="00BB11DB">
        <w:rPr>
          <w:sz w:val="24"/>
          <w:szCs w:val="24"/>
        </w:rPr>
        <w:t>Monsieur le Maire demande donc au Conseil Municipal de</w:t>
      </w:r>
      <w:r w:rsidR="00895F88">
        <w:rPr>
          <w:sz w:val="24"/>
          <w:szCs w:val="24"/>
        </w:rPr>
        <w:t xml:space="preserve"> l</w:t>
      </w:r>
      <w:r w:rsidRPr="00BB11DB">
        <w:rPr>
          <w:sz w:val="24"/>
          <w:szCs w:val="24"/>
        </w:rPr>
        <w:t>’autoriser à solliciter les subventions nécessaires à la réalisation des travaux, comme présentées dans le tableau ci-dessous :</w:t>
      </w:r>
    </w:p>
    <w:p w14:paraId="40AA6C0A" w14:textId="77777777" w:rsidR="00FF328E" w:rsidRPr="00BB11DB" w:rsidRDefault="00FF328E" w:rsidP="00536AC1">
      <w:pPr>
        <w:ind w:left="360"/>
        <w:jc w:val="both"/>
        <w:rPr>
          <w:sz w:val="24"/>
          <w:szCs w:val="24"/>
          <w:highlight w:val="yellow"/>
        </w:rPr>
      </w:pPr>
    </w:p>
    <w:tbl>
      <w:tblPr>
        <w:tblW w:w="9224" w:type="dxa"/>
        <w:tblInd w:w="75" w:type="dxa"/>
        <w:tblCellMar>
          <w:left w:w="70" w:type="dxa"/>
          <w:right w:w="70" w:type="dxa"/>
        </w:tblCellMar>
        <w:tblLook w:val="04A0" w:firstRow="1" w:lastRow="0" w:firstColumn="1" w:lastColumn="0" w:noHBand="0" w:noVBand="1"/>
      </w:tblPr>
      <w:tblGrid>
        <w:gridCol w:w="1905"/>
        <w:gridCol w:w="1417"/>
        <w:gridCol w:w="3402"/>
        <w:gridCol w:w="851"/>
        <w:gridCol w:w="1623"/>
        <w:gridCol w:w="26"/>
      </w:tblGrid>
      <w:tr w:rsidR="00536AC1" w:rsidRPr="00FF328E" w14:paraId="0464D393" w14:textId="77777777" w:rsidTr="00FF328E">
        <w:trPr>
          <w:trHeight w:val="396"/>
        </w:trPr>
        <w:tc>
          <w:tcPr>
            <w:tcW w:w="3322" w:type="dxa"/>
            <w:gridSpan w:val="2"/>
            <w:tcBorders>
              <w:top w:val="single" w:sz="4" w:space="0" w:color="auto"/>
              <w:left w:val="single" w:sz="4" w:space="0" w:color="auto"/>
              <w:bottom w:val="single" w:sz="4" w:space="0" w:color="auto"/>
              <w:right w:val="single" w:sz="4" w:space="0" w:color="auto"/>
            </w:tcBorders>
            <w:noWrap/>
            <w:vAlign w:val="center"/>
            <w:hideMark/>
          </w:tcPr>
          <w:p w14:paraId="5F2A374E" w14:textId="1828C3B7" w:rsidR="00536AC1" w:rsidRPr="00FF328E" w:rsidRDefault="00536AC1" w:rsidP="002C265F">
            <w:pPr>
              <w:jc w:val="center"/>
              <w:rPr>
                <w:b/>
                <w:szCs w:val="22"/>
              </w:rPr>
            </w:pPr>
            <w:r w:rsidRPr="00FF328E">
              <w:rPr>
                <w:b/>
                <w:szCs w:val="22"/>
              </w:rPr>
              <w:t>Dépenses</w:t>
            </w:r>
          </w:p>
        </w:tc>
        <w:tc>
          <w:tcPr>
            <w:tcW w:w="5902" w:type="dxa"/>
            <w:gridSpan w:val="4"/>
            <w:tcBorders>
              <w:top w:val="single" w:sz="4" w:space="0" w:color="auto"/>
              <w:left w:val="nil"/>
              <w:bottom w:val="single" w:sz="4" w:space="0" w:color="auto"/>
              <w:right w:val="single" w:sz="4" w:space="0" w:color="000000"/>
            </w:tcBorders>
            <w:noWrap/>
            <w:vAlign w:val="center"/>
            <w:hideMark/>
          </w:tcPr>
          <w:p w14:paraId="71988CF7" w14:textId="77777777" w:rsidR="00536AC1" w:rsidRPr="00FF328E" w:rsidRDefault="00536AC1" w:rsidP="002C265F">
            <w:pPr>
              <w:jc w:val="center"/>
              <w:rPr>
                <w:b/>
                <w:szCs w:val="22"/>
              </w:rPr>
            </w:pPr>
            <w:r w:rsidRPr="00FF328E">
              <w:rPr>
                <w:b/>
                <w:szCs w:val="22"/>
              </w:rPr>
              <w:t>Recettes</w:t>
            </w:r>
          </w:p>
        </w:tc>
      </w:tr>
      <w:tr w:rsidR="00536AC1" w:rsidRPr="00FF328E" w14:paraId="057D2CCF" w14:textId="77777777" w:rsidTr="00FF328E">
        <w:trPr>
          <w:gridAfter w:val="1"/>
          <w:wAfter w:w="26" w:type="dxa"/>
          <w:trHeight w:val="396"/>
        </w:trPr>
        <w:tc>
          <w:tcPr>
            <w:tcW w:w="1905" w:type="dxa"/>
            <w:tcBorders>
              <w:top w:val="nil"/>
              <w:left w:val="single" w:sz="4" w:space="0" w:color="auto"/>
              <w:bottom w:val="single" w:sz="4" w:space="0" w:color="auto"/>
              <w:right w:val="single" w:sz="4" w:space="0" w:color="auto"/>
            </w:tcBorders>
            <w:noWrap/>
            <w:vAlign w:val="bottom"/>
            <w:hideMark/>
          </w:tcPr>
          <w:p w14:paraId="2B155AFC" w14:textId="77777777" w:rsidR="00536AC1" w:rsidRPr="00FF328E" w:rsidRDefault="00536AC1" w:rsidP="002C265F">
            <w:pPr>
              <w:rPr>
                <w:szCs w:val="22"/>
              </w:rPr>
            </w:pPr>
            <w:r w:rsidRPr="00FF328E">
              <w:rPr>
                <w:szCs w:val="22"/>
              </w:rPr>
              <w:t>Montant des travaux</w:t>
            </w:r>
          </w:p>
        </w:tc>
        <w:tc>
          <w:tcPr>
            <w:tcW w:w="1417" w:type="dxa"/>
            <w:tcBorders>
              <w:top w:val="nil"/>
              <w:left w:val="nil"/>
              <w:bottom w:val="single" w:sz="4" w:space="0" w:color="auto"/>
              <w:right w:val="single" w:sz="4" w:space="0" w:color="auto"/>
            </w:tcBorders>
            <w:noWrap/>
            <w:vAlign w:val="bottom"/>
            <w:hideMark/>
          </w:tcPr>
          <w:p w14:paraId="6D50524E" w14:textId="77777777" w:rsidR="00536AC1" w:rsidRPr="00FF328E" w:rsidRDefault="00536AC1" w:rsidP="002C265F">
            <w:pPr>
              <w:jc w:val="right"/>
              <w:rPr>
                <w:szCs w:val="22"/>
              </w:rPr>
            </w:pPr>
            <w:r w:rsidRPr="00FF328E">
              <w:rPr>
                <w:szCs w:val="22"/>
              </w:rPr>
              <w:t>71 534.00 €</w:t>
            </w:r>
          </w:p>
        </w:tc>
        <w:tc>
          <w:tcPr>
            <w:tcW w:w="3402" w:type="dxa"/>
            <w:tcBorders>
              <w:top w:val="nil"/>
              <w:left w:val="nil"/>
              <w:bottom w:val="single" w:sz="4" w:space="0" w:color="auto"/>
              <w:right w:val="single" w:sz="4" w:space="0" w:color="auto"/>
            </w:tcBorders>
            <w:noWrap/>
            <w:vAlign w:val="bottom"/>
          </w:tcPr>
          <w:p w14:paraId="3D727598" w14:textId="77777777" w:rsidR="00536AC1" w:rsidRPr="00FF328E" w:rsidRDefault="00536AC1" w:rsidP="002C265F">
            <w:pPr>
              <w:rPr>
                <w:szCs w:val="22"/>
              </w:rPr>
            </w:pPr>
            <w:r w:rsidRPr="00FF328E">
              <w:rPr>
                <w:szCs w:val="22"/>
              </w:rPr>
              <w:t>D.E.T.R 2021</w:t>
            </w:r>
          </w:p>
        </w:tc>
        <w:tc>
          <w:tcPr>
            <w:tcW w:w="851" w:type="dxa"/>
            <w:tcBorders>
              <w:top w:val="nil"/>
              <w:left w:val="nil"/>
              <w:bottom w:val="single" w:sz="4" w:space="0" w:color="auto"/>
              <w:right w:val="single" w:sz="4" w:space="0" w:color="auto"/>
            </w:tcBorders>
            <w:noWrap/>
            <w:vAlign w:val="bottom"/>
          </w:tcPr>
          <w:p w14:paraId="6B161A6A" w14:textId="77777777" w:rsidR="00536AC1" w:rsidRPr="00FF328E" w:rsidRDefault="00536AC1" w:rsidP="002C265F">
            <w:pPr>
              <w:jc w:val="right"/>
              <w:rPr>
                <w:szCs w:val="22"/>
              </w:rPr>
            </w:pPr>
            <w:r w:rsidRPr="00FF328E">
              <w:rPr>
                <w:szCs w:val="22"/>
              </w:rPr>
              <w:t>50 %</w:t>
            </w:r>
          </w:p>
        </w:tc>
        <w:tc>
          <w:tcPr>
            <w:tcW w:w="1623" w:type="dxa"/>
            <w:tcBorders>
              <w:top w:val="nil"/>
              <w:left w:val="nil"/>
              <w:bottom w:val="single" w:sz="4" w:space="0" w:color="auto"/>
              <w:right w:val="single" w:sz="4" w:space="0" w:color="auto"/>
            </w:tcBorders>
            <w:noWrap/>
            <w:vAlign w:val="bottom"/>
          </w:tcPr>
          <w:p w14:paraId="4A003850" w14:textId="77777777" w:rsidR="00536AC1" w:rsidRPr="00FF328E" w:rsidRDefault="00536AC1" w:rsidP="002C265F">
            <w:pPr>
              <w:jc w:val="right"/>
              <w:rPr>
                <w:szCs w:val="22"/>
              </w:rPr>
            </w:pPr>
            <w:r w:rsidRPr="00FF328E">
              <w:rPr>
                <w:szCs w:val="22"/>
              </w:rPr>
              <w:t>35 767,00 €</w:t>
            </w:r>
          </w:p>
        </w:tc>
      </w:tr>
      <w:tr w:rsidR="00536AC1" w:rsidRPr="00FF328E" w14:paraId="1302379D" w14:textId="77777777" w:rsidTr="00FF328E">
        <w:trPr>
          <w:gridAfter w:val="1"/>
          <w:wAfter w:w="26" w:type="dxa"/>
          <w:trHeight w:val="396"/>
        </w:trPr>
        <w:tc>
          <w:tcPr>
            <w:tcW w:w="1905" w:type="dxa"/>
            <w:tcBorders>
              <w:top w:val="nil"/>
              <w:left w:val="single" w:sz="4" w:space="0" w:color="auto"/>
              <w:bottom w:val="single" w:sz="4" w:space="0" w:color="auto"/>
              <w:right w:val="single" w:sz="4" w:space="0" w:color="auto"/>
            </w:tcBorders>
            <w:noWrap/>
            <w:vAlign w:val="bottom"/>
          </w:tcPr>
          <w:p w14:paraId="2E2CA936" w14:textId="77777777" w:rsidR="00536AC1" w:rsidRPr="00FF328E" w:rsidRDefault="00536AC1" w:rsidP="002C265F">
            <w:pPr>
              <w:rPr>
                <w:szCs w:val="22"/>
              </w:rPr>
            </w:pPr>
          </w:p>
        </w:tc>
        <w:tc>
          <w:tcPr>
            <w:tcW w:w="1417" w:type="dxa"/>
            <w:tcBorders>
              <w:top w:val="nil"/>
              <w:left w:val="nil"/>
              <w:bottom w:val="single" w:sz="4" w:space="0" w:color="auto"/>
              <w:right w:val="single" w:sz="4" w:space="0" w:color="auto"/>
            </w:tcBorders>
            <w:noWrap/>
            <w:vAlign w:val="bottom"/>
          </w:tcPr>
          <w:p w14:paraId="0264564F" w14:textId="77777777" w:rsidR="00536AC1" w:rsidRPr="00FF328E" w:rsidRDefault="00536AC1" w:rsidP="002C265F">
            <w:pPr>
              <w:rPr>
                <w:szCs w:val="22"/>
              </w:rPr>
            </w:pPr>
          </w:p>
        </w:tc>
        <w:tc>
          <w:tcPr>
            <w:tcW w:w="3402" w:type="dxa"/>
            <w:tcBorders>
              <w:top w:val="nil"/>
              <w:left w:val="nil"/>
              <w:bottom w:val="single" w:sz="4" w:space="0" w:color="auto"/>
              <w:right w:val="single" w:sz="4" w:space="0" w:color="auto"/>
            </w:tcBorders>
            <w:noWrap/>
            <w:vAlign w:val="bottom"/>
            <w:hideMark/>
          </w:tcPr>
          <w:p w14:paraId="5E4FD86F" w14:textId="77777777" w:rsidR="00536AC1" w:rsidRPr="00FF328E" w:rsidRDefault="00536AC1" w:rsidP="002C265F">
            <w:pPr>
              <w:rPr>
                <w:szCs w:val="22"/>
              </w:rPr>
            </w:pPr>
            <w:r w:rsidRPr="00FF328E">
              <w:rPr>
                <w:szCs w:val="22"/>
              </w:rPr>
              <w:t>Département CDST</w:t>
            </w:r>
          </w:p>
          <w:p w14:paraId="7D84CA7B" w14:textId="0BC0F588" w:rsidR="00536AC1" w:rsidRPr="00FF328E" w:rsidRDefault="00536AC1" w:rsidP="00FF328E">
            <w:pPr>
              <w:rPr>
                <w:szCs w:val="22"/>
              </w:rPr>
            </w:pPr>
            <w:r w:rsidRPr="00FF328E">
              <w:rPr>
                <w:szCs w:val="22"/>
              </w:rPr>
              <w:t>Contrat Départemental de Solidarité Territoriale</w:t>
            </w:r>
            <w:r w:rsidR="00FF328E">
              <w:rPr>
                <w:szCs w:val="22"/>
              </w:rPr>
              <w:t xml:space="preserve"> </w:t>
            </w:r>
            <w:r w:rsidRPr="00FF328E">
              <w:rPr>
                <w:szCs w:val="22"/>
              </w:rPr>
              <w:t>2020-2022</w:t>
            </w:r>
          </w:p>
        </w:tc>
        <w:tc>
          <w:tcPr>
            <w:tcW w:w="851" w:type="dxa"/>
            <w:tcBorders>
              <w:top w:val="nil"/>
              <w:left w:val="nil"/>
              <w:bottom w:val="single" w:sz="4" w:space="0" w:color="auto"/>
              <w:right w:val="single" w:sz="4" w:space="0" w:color="auto"/>
            </w:tcBorders>
            <w:noWrap/>
            <w:vAlign w:val="bottom"/>
            <w:hideMark/>
          </w:tcPr>
          <w:p w14:paraId="6A58C0C6" w14:textId="77777777" w:rsidR="00536AC1" w:rsidRPr="00FF328E" w:rsidRDefault="00536AC1" w:rsidP="002C265F">
            <w:pPr>
              <w:jc w:val="right"/>
              <w:rPr>
                <w:szCs w:val="22"/>
              </w:rPr>
            </w:pPr>
            <w:r w:rsidRPr="00FF328E">
              <w:rPr>
                <w:szCs w:val="22"/>
              </w:rPr>
              <w:t>20 %</w:t>
            </w:r>
          </w:p>
        </w:tc>
        <w:tc>
          <w:tcPr>
            <w:tcW w:w="1623" w:type="dxa"/>
            <w:tcBorders>
              <w:top w:val="nil"/>
              <w:left w:val="nil"/>
              <w:bottom w:val="single" w:sz="4" w:space="0" w:color="auto"/>
              <w:right w:val="single" w:sz="4" w:space="0" w:color="auto"/>
            </w:tcBorders>
            <w:noWrap/>
            <w:vAlign w:val="bottom"/>
            <w:hideMark/>
          </w:tcPr>
          <w:p w14:paraId="69E861F1" w14:textId="77777777" w:rsidR="00536AC1" w:rsidRPr="00FF328E" w:rsidRDefault="00536AC1" w:rsidP="002C265F">
            <w:pPr>
              <w:jc w:val="right"/>
              <w:rPr>
                <w:szCs w:val="22"/>
              </w:rPr>
            </w:pPr>
            <w:r w:rsidRPr="00FF328E">
              <w:rPr>
                <w:szCs w:val="22"/>
              </w:rPr>
              <w:t>14 306,80 €</w:t>
            </w:r>
          </w:p>
        </w:tc>
      </w:tr>
      <w:tr w:rsidR="00536AC1" w:rsidRPr="00FF328E" w14:paraId="5452168B" w14:textId="77777777" w:rsidTr="00FF328E">
        <w:trPr>
          <w:gridAfter w:val="1"/>
          <w:wAfter w:w="26" w:type="dxa"/>
          <w:trHeight w:val="396"/>
        </w:trPr>
        <w:tc>
          <w:tcPr>
            <w:tcW w:w="1905" w:type="dxa"/>
            <w:tcBorders>
              <w:top w:val="nil"/>
              <w:left w:val="single" w:sz="4" w:space="0" w:color="auto"/>
              <w:bottom w:val="single" w:sz="4" w:space="0" w:color="auto"/>
              <w:right w:val="single" w:sz="4" w:space="0" w:color="auto"/>
            </w:tcBorders>
            <w:noWrap/>
            <w:vAlign w:val="bottom"/>
            <w:hideMark/>
          </w:tcPr>
          <w:p w14:paraId="571C4C70" w14:textId="77777777" w:rsidR="00536AC1" w:rsidRPr="00FF328E" w:rsidRDefault="00536AC1" w:rsidP="002C265F">
            <w:pPr>
              <w:rPr>
                <w:szCs w:val="22"/>
              </w:rPr>
            </w:pPr>
            <w:r w:rsidRPr="00FF328E">
              <w:rPr>
                <w:szCs w:val="22"/>
              </w:rPr>
              <w:t> </w:t>
            </w:r>
          </w:p>
        </w:tc>
        <w:tc>
          <w:tcPr>
            <w:tcW w:w="1417" w:type="dxa"/>
            <w:tcBorders>
              <w:top w:val="nil"/>
              <w:left w:val="nil"/>
              <w:bottom w:val="single" w:sz="4" w:space="0" w:color="auto"/>
              <w:right w:val="single" w:sz="4" w:space="0" w:color="auto"/>
            </w:tcBorders>
            <w:noWrap/>
            <w:vAlign w:val="bottom"/>
            <w:hideMark/>
          </w:tcPr>
          <w:p w14:paraId="73AD4CAF" w14:textId="77777777" w:rsidR="00536AC1" w:rsidRPr="00FF328E" w:rsidRDefault="00536AC1" w:rsidP="002C265F">
            <w:pPr>
              <w:rPr>
                <w:szCs w:val="22"/>
              </w:rPr>
            </w:pPr>
            <w:r w:rsidRPr="00FF328E">
              <w:rPr>
                <w:szCs w:val="22"/>
              </w:rPr>
              <w:t> </w:t>
            </w:r>
          </w:p>
        </w:tc>
        <w:tc>
          <w:tcPr>
            <w:tcW w:w="3402" w:type="dxa"/>
            <w:tcBorders>
              <w:top w:val="nil"/>
              <w:left w:val="nil"/>
              <w:bottom w:val="single" w:sz="4" w:space="0" w:color="auto"/>
              <w:right w:val="single" w:sz="4" w:space="0" w:color="auto"/>
            </w:tcBorders>
            <w:noWrap/>
            <w:vAlign w:val="bottom"/>
            <w:hideMark/>
          </w:tcPr>
          <w:p w14:paraId="5A63DA45" w14:textId="77777777" w:rsidR="00536AC1" w:rsidRPr="00FF328E" w:rsidRDefault="00536AC1" w:rsidP="002C265F">
            <w:pPr>
              <w:rPr>
                <w:szCs w:val="22"/>
              </w:rPr>
            </w:pPr>
            <w:r w:rsidRPr="00FF328E">
              <w:rPr>
                <w:szCs w:val="22"/>
              </w:rPr>
              <w:t>Commune</w:t>
            </w:r>
          </w:p>
        </w:tc>
        <w:tc>
          <w:tcPr>
            <w:tcW w:w="851" w:type="dxa"/>
            <w:tcBorders>
              <w:top w:val="nil"/>
              <w:left w:val="nil"/>
              <w:bottom w:val="single" w:sz="4" w:space="0" w:color="auto"/>
              <w:right w:val="single" w:sz="4" w:space="0" w:color="auto"/>
            </w:tcBorders>
            <w:noWrap/>
            <w:vAlign w:val="bottom"/>
            <w:hideMark/>
          </w:tcPr>
          <w:p w14:paraId="43B97D48" w14:textId="77777777" w:rsidR="00536AC1" w:rsidRPr="00FF328E" w:rsidRDefault="00536AC1" w:rsidP="002C265F">
            <w:pPr>
              <w:jc w:val="right"/>
              <w:rPr>
                <w:szCs w:val="22"/>
              </w:rPr>
            </w:pPr>
            <w:r w:rsidRPr="00FF328E">
              <w:rPr>
                <w:szCs w:val="22"/>
              </w:rPr>
              <w:t>30%</w:t>
            </w:r>
          </w:p>
        </w:tc>
        <w:tc>
          <w:tcPr>
            <w:tcW w:w="1623" w:type="dxa"/>
            <w:tcBorders>
              <w:top w:val="nil"/>
              <w:left w:val="nil"/>
              <w:bottom w:val="single" w:sz="4" w:space="0" w:color="auto"/>
              <w:right w:val="single" w:sz="4" w:space="0" w:color="auto"/>
            </w:tcBorders>
            <w:noWrap/>
            <w:vAlign w:val="bottom"/>
            <w:hideMark/>
          </w:tcPr>
          <w:p w14:paraId="3E08026E" w14:textId="77777777" w:rsidR="00536AC1" w:rsidRPr="00FF328E" w:rsidRDefault="00536AC1" w:rsidP="002C265F">
            <w:pPr>
              <w:jc w:val="right"/>
              <w:rPr>
                <w:szCs w:val="22"/>
              </w:rPr>
            </w:pPr>
            <w:r w:rsidRPr="00FF328E">
              <w:rPr>
                <w:szCs w:val="22"/>
              </w:rPr>
              <w:t>21 460,20 €</w:t>
            </w:r>
          </w:p>
        </w:tc>
      </w:tr>
      <w:tr w:rsidR="00536AC1" w:rsidRPr="00FF328E" w14:paraId="6EC6015E" w14:textId="77777777" w:rsidTr="00FF328E">
        <w:trPr>
          <w:gridAfter w:val="1"/>
          <w:wAfter w:w="26" w:type="dxa"/>
          <w:trHeight w:val="396"/>
        </w:trPr>
        <w:tc>
          <w:tcPr>
            <w:tcW w:w="1905" w:type="dxa"/>
            <w:tcBorders>
              <w:top w:val="nil"/>
              <w:left w:val="single" w:sz="4" w:space="0" w:color="auto"/>
              <w:bottom w:val="single" w:sz="4" w:space="0" w:color="auto"/>
              <w:right w:val="single" w:sz="4" w:space="0" w:color="auto"/>
            </w:tcBorders>
            <w:noWrap/>
            <w:vAlign w:val="bottom"/>
            <w:hideMark/>
          </w:tcPr>
          <w:p w14:paraId="6C37B181" w14:textId="77777777" w:rsidR="00536AC1" w:rsidRPr="00FF328E" w:rsidRDefault="00536AC1" w:rsidP="002C265F">
            <w:pPr>
              <w:rPr>
                <w:b/>
                <w:bCs/>
                <w:szCs w:val="22"/>
              </w:rPr>
            </w:pPr>
            <w:r w:rsidRPr="00FF328E">
              <w:rPr>
                <w:b/>
                <w:bCs/>
                <w:szCs w:val="22"/>
              </w:rPr>
              <w:t>Total</w:t>
            </w:r>
          </w:p>
        </w:tc>
        <w:tc>
          <w:tcPr>
            <w:tcW w:w="1417" w:type="dxa"/>
            <w:tcBorders>
              <w:top w:val="nil"/>
              <w:left w:val="nil"/>
              <w:bottom w:val="single" w:sz="4" w:space="0" w:color="auto"/>
              <w:right w:val="single" w:sz="4" w:space="0" w:color="auto"/>
            </w:tcBorders>
            <w:noWrap/>
            <w:vAlign w:val="bottom"/>
          </w:tcPr>
          <w:p w14:paraId="2FA187FE" w14:textId="77777777" w:rsidR="00536AC1" w:rsidRPr="00FF328E" w:rsidRDefault="00536AC1" w:rsidP="002C265F">
            <w:pPr>
              <w:jc w:val="right"/>
              <w:rPr>
                <w:b/>
                <w:bCs/>
                <w:szCs w:val="22"/>
              </w:rPr>
            </w:pPr>
            <w:r w:rsidRPr="00FF328E">
              <w:rPr>
                <w:b/>
                <w:bCs/>
                <w:szCs w:val="22"/>
              </w:rPr>
              <w:t>71 534.00 €</w:t>
            </w:r>
          </w:p>
        </w:tc>
        <w:tc>
          <w:tcPr>
            <w:tcW w:w="3402" w:type="dxa"/>
            <w:tcBorders>
              <w:top w:val="nil"/>
              <w:left w:val="nil"/>
              <w:bottom w:val="single" w:sz="4" w:space="0" w:color="auto"/>
              <w:right w:val="single" w:sz="4" w:space="0" w:color="auto"/>
            </w:tcBorders>
            <w:noWrap/>
            <w:vAlign w:val="bottom"/>
            <w:hideMark/>
          </w:tcPr>
          <w:p w14:paraId="62EAE4ED" w14:textId="77777777" w:rsidR="00536AC1" w:rsidRPr="00FF328E" w:rsidRDefault="00536AC1" w:rsidP="002C265F">
            <w:pPr>
              <w:rPr>
                <w:b/>
                <w:bCs/>
                <w:szCs w:val="22"/>
              </w:rPr>
            </w:pPr>
            <w:r w:rsidRPr="00FF328E">
              <w:rPr>
                <w:b/>
                <w:bCs/>
                <w:szCs w:val="22"/>
              </w:rPr>
              <w:t>Total</w:t>
            </w:r>
          </w:p>
        </w:tc>
        <w:tc>
          <w:tcPr>
            <w:tcW w:w="851" w:type="dxa"/>
            <w:tcBorders>
              <w:top w:val="nil"/>
              <w:left w:val="nil"/>
              <w:bottom w:val="single" w:sz="4" w:space="0" w:color="auto"/>
              <w:right w:val="single" w:sz="4" w:space="0" w:color="auto"/>
            </w:tcBorders>
            <w:noWrap/>
            <w:vAlign w:val="bottom"/>
            <w:hideMark/>
          </w:tcPr>
          <w:p w14:paraId="685D4724" w14:textId="70D274B3" w:rsidR="00536AC1" w:rsidRPr="00FF328E" w:rsidRDefault="00536AC1" w:rsidP="00FF328E">
            <w:pPr>
              <w:jc w:val="right"/>
              <w:rPr>
                <w:b/>
                <w:bCs/>
                <w:szCs w:val="22"/>
              </w:rPr>
            </w:pPr>
            <w:r w:rsidRPr="00FF328E">
              <w:rPr>
                <w:b/>
                <w:bCs/>
                <w:szCs w:val="22"/>
              </w:rPr>
              <w:t>100 %</w:t>
            </w:r>
          </w:p>
        </w:tc>
        <w:tc>
          <w:tcPr>
            <w:tcW w:w="1623" w:type="dxa"/>
            <w:tcBorders>
              <w:top w:val="nil"/>
              <w:left w:val="nil"/>
              <w:bottom w:val="single" w:sz="4" w:space="0" w:color="auto"/>
              <w:right w:val="single" w:sz="4" w:space="0" w:color="auto"/>
            </w:tcBorders>
            <w:noWrap/>
            <w:vAlign w:val="bottom"/>
            <w:hideMark/>
          </w:tcPr>
          <w:p w14:paraId="5D7F1142" w14:textId="77777777" w:rsidR="00536AC1" w:rsidRPr="00FF328E" w:rsidRDefault="00536AC1" w:rsidP="002C265F">
            <w:pPr>
              <w:jc w:val="right"/>
              <w:rPr>
                <w:b/>
                <w:bCs/>
                <w:szCs w:val="22"/>
              </w:rPr>
            </w:pPr>
            <w:r w:rsidRPr="00FF328E">
              <w:rPr>
                <w:b/>
                <w:bCs/>
                <w:szCs w:val="22"/>
              </w:rPr>
              <w:t>71 534.00 €</w:t>
            </w:r>
          </w:p>
        </w:tc>
      </w:tr>
    </w:tbl>
    <w:p w14:paraId="4B79357E" w14:textId="77777777" w:rsidR="00536AC1" w:rsidRPr="00061486" w:rsidRDefault="00536AC1" w:rsidP="00B61BC8">
      <w:pPr>
        <w:jc w:val="both"/>
        <w:rPr>
          <w:b/>
          <w:sz w:val="24"/>
          <w:szCs w:val="24"/>
          <w:highlight w:val="yellow"/>
          <w:u w:val="single"/>
        </w:rPr>
      </w:pPr>
    </w:p>
    <w:p w14:paraId="2B1B130A" w14:textId="77777777" w:rsidR="00BA5A2D" w:rsidRPr="00B24A21" w:rsidRDefault="00BA5A2D" w:rsidP="00BA5A2D">
      <w:pPr>
        <w:jc w:val="center"/>
        <w:rPr>
          <w:b/>
          <w:bCs/>
          <w:sz w:val="24"/>
          <w:szCs w:val="24"/>
        </w:rPr>
      </w:pPr>
      <w:r w:rsidRPr="00E0035D">
        <w:rPr>
          <w:b/>
          <w:bCs/>
          <w:sz w:val="24"/>
          <w:szCs w:val="24"/>
        </w:rPr>
        <w:t>VOTE A L’UNANIMITE – 2</w:t>
      </w:r>
      <w:r>
        <w:rPr>
          <w:b/>
          <w:bCs/>
          <w:sz w:val="24"/>
          <w:szCs w:val="24"/>
        </w:rPr>
        <w:t>2</w:t>
      </w:r>
      <w:r w:rsidRPr="00E0035D">
        <w:rPr>
          <w:b/>
          <w:bCs/>
          <w:sz w:val="24"/>
          <w:szCs w:val="24"/>
        </w:rPr>
        <w:t xml:space="preserve"> voix pour</w:t>
      </w:r>
    </w:p>
    <w:p w14:paraId="37BDAB9A" w14:textId="77777777" w:rsidR="00AC0982" w:rsidRDefault="00AC0982" w:rsidP="00AC0982">
      <w:pPr>
        <w:rPr>
          <w:sz w:val="24"/>
          <w:szCs w:val="24"/>
        </w:rPr>
      </w:pPr>
    </w:p>
    <w:p w14:paraId="450A7C01" w14:textId="3C417F4E" w:rsidR="00AC0982" w:rsidRPr="00E0035D" w:rsidRDefault="00AC0982" w:rsidP="00AC0982">
      <w:pPr>
        <w:rPr>
          <w:sz w:val="24"/>
          <w:szCs w:val="24"/>
        </w:rPr>
      </w:pPr>
      <w:r w:rsidRPr="00E0035D">
        <w:rPr>
          <w:sz w:val="24"/>
          <w:szCs w:val="24"/>
        </w:rPr>
        <w:t>Arrivée de Mme Marie-Laure MUSICHINI à 19h10.</w:t>
      </w:r>
    </w:p>
    <w:p w14:paraId="41DAC6CA" w14:textId="77777777" w:rsidR="00B24A21" w:rsidRDefault="00B24A21" w:rsidP="00B24A21">
      <w:pPr>
        <w:rPr>
          <w:b/>
          <w:bCs/>
          <w:sz w:val="24"/>
          <w:szCs w:val="24"/>
        </w:rPr>
      </w:pPr>
    </w:p>
    <w:p w14:paraId="1DBBDC90" w14:textId="0F4FDB66" w:rsidR="00E94470" w:rsidRDefault="00E94470" w:rsidP="00E94470">
      <w:pPr>
        <w:pStyle w:val="Corpsdetexte2"/>
        <w:spacing w:after="0" w:line="240" w:lineRule="auto"/>
        <w:jc w:val="both"/>
        <w:rPr>
          <w:b/>
          <w:sz w:val="24"/>
          <w:szCs w:val="24"/>
          <w:u w:val="single"/>
        </w:rPr>
      </w:pPr>
      <w:r w:rsidRPr="001E33BF">
        <w:rPr>
          <w:b/>
          <w:sz w:val="24"/>
          <w:szCs w:val="24"/>
          <w:u w:val="single"/>
        </w:rPr>
        <w:t>Délibération n°</w:t>
      </w:r>
      <w:r w:rsidR="003F24A6">
        <w:rPr>
          <w:b/>
          <w:sz w:val="24"/>
          <w:szCs w:val="24"/>
          <w:u w:val="single"/>
        </w:rPr>
        <w:t>9</w:t>
      </w:r>
      <w:r w:rsidRPr="001E33BF">
        <w:rPr>
          <w:b/>
          <w:sz w:val="24"/>
          <w:szCs w:val="24"/>
          <w:u w:val="single"/>
        </w:rPr>
        <w:t xml:space="preserve"> : </w:t>
      </w:r>
      <w:r w:rsidR="00061486">
        <w:rPr>
          <w:b/>
          <w:sz w:val="24"/>
          <w:szCs w:val="24"/>
          <w:u w:val="single"/>
        </w:rPr>
        <w:t>Rétrocession des voiries de la résidence La Menthe au profit de la Commune – Constitution d’une servitude de non aedificandi</w:t>
      </w:r>
      <w:r w:rsidR="00ED0DD0">
        <w:rPr>
          <w:b/>
          <w:sz w:val="24"/>
          <w:szCs w:val="24"/>
          <w:u w:val="single"/>
        </w:rPr>
        <w:t xml:space="preserve"> </w:t>
      </w:r>
      <w:r w:rsidRPr="003F24A6">
        <w:rPr>
          <w:b/>
          <w:bCs/>
          <w:sz w:val="24"/>
          <w:szCs w:val="24"/>
          <w:u w:val="single"/>
        </w:rPr>
        <w:t xml:space="preserve">- </w:t>
      </w:r>
      <w:r w:rsidRPr="003F24A6">
        <w:rPr>
          <w:b/>
          <w:sz w:val="24"/>
          <w:szCs w:val="24"/>
          <w:u w:val="single"/>
        </w:rPr>
        <w:t xml:space="preserve">Rapporteur : </w:t>
      </w:r>
      <w:r w:rsidR="00ED0DD0" w:rsidRPr="003F24A6">
        <w:rPr>
          <w:b/>
          <w:sz w:val="24"/>
          <w:szCs w:val="24"/>
          <w:u w:val="single"/>
        </w:rPr>
        <w:t>Marc MOSSÉ</w:t>
      </w:r>
      <w:r w:rsidRPr="003F24A6">
        <w:rPr>
          <w:b/>
          <w:sz w:val="24"/>
          <w:szCs w:val="24"/>
          <w:u w:val="single"/>
        </w:rPr>
        <w:t> :</w:t>
      </w:r>
    </w:p>
    <w:p w14:paraId="05A0902E" w14:textId="77777777" w:rsidR="00895F88" w:rsidRPr="003F24A6" w:rsidRDefault="00895F88" w:rsidP="00E94470">
      <w:pPr>
        <w:pStyle w:val="Corpsdetexte2"/>
        <w:spacing w:after="0" w:line="240" w:lineRule="auto"/>
        <w:jc w:val="both"/>
        <w:rPr>
          <w:b/>
          <w:sz w:val="24"/>
          <w:szCs w:val="24"/>
          <w:u w:val="single"/>
        </w:rPr>
      </w:pPr>
    </w:p>
    <w:p w14:paraId="29C28381" w14:textId="77777777" w:rsidR="00536AC1" w:rsidRPr="00BB11DB" w:rsidRDefault="00536AC1" w:rsidP="00536AC1">
      <w:pPr>
        <w:jc w:val="both"/>
        <w:rPr>
          <w:sz w:val="24"/>
          <w:szCs w:val="24"/>
        </w:rPr>
      </w:pPr>
      <w:r w:rsidRPr="00BB11DB">
        <w:rPr>
          <w:sz w:val="24"/>
          <w:szCs w:val="24"/>
        </w:rPr>
        <w:t>Monsieur le Maire rappelle à l’assemblée que la commune a approuvé par délibération la rétrocession par Grand Delta Habitat de la parcelle cadastrée B 3392 située rue des Cyprès, à usage de voirie d’accès à la résidence la Menthe.</w:t>
      </w:r>
    </w:p>
    <w:p w14:paraId="263BB931" w14:textId="77777777" w:rsidR="00536AC1" w:rsidRPr="00BB11DB" w:rsidRDefault="00536AC1" w:rsidP="00536AC1">
      <w:pPr>
        <w:jc w:val="both"/>
        <w:rPr>
          <w:sz w:val="24"/>
          <w:szCs w:val="24"/>
        </w:rPr>
      </w:pPr>
      <w:r w:rsidRPr="00BB11DB">
        <w:rPr>
          <w:sz w:val="24"/>
          <w:szCs w:val="24"/>
        </w:rPr>
        <w:t>Un document d’arpentage a été dressé par le Cabinet ARGENCE, géomètre expert à CARPENTRAS le 11 Février 2020 sous le numéro 950V, par lequel la parcelle a fait l’objet d’une division, créant plusieurs parcelles délimitant la voirie, les habitations et les bassins de rétention.</w:t>
      </w:r>
    </w:p>
    <w:p w14:paraId="5C3C51A9" w14:textId="7BC7F58F" w:rsidR="00536AC1" w:rsidRDefault="00536AC1" w:rsidP="00536AC1">
      <w:pPr>
        <w:jc w:val="both"/>
        <w:rPr>
          <w:sz w:val="24"/>
          <w:szCs w:val="24"/>
        </w:rPr>
      </w:pPr>
      <w:r w:rsidRPr="00BB11DB">
        <w:rPr>
          <w:sz w:val="24"/>
          <w:szCs w:val="24"/>
        </w:rPr>
        <w:t>Les parcelles à rétrocéder à la commune sont les suivantes :</w:t>
      </w:r>
    </w:p>
    <w:p w14:paraId="41246406" w14:textId="77777777" w:rsidR="00895F88" w:rsidRPr="00BB11DB" w:rsidRDefault="00895F88" w:rsidP="00536AC1">
      <w:pPr>
        <w:jc w:val="both"/>
        <w:rPr>
          <w:sz w:val="24"/>
          <w:szCs w:val="24"/>
        </w:rPr>
      </w:pPr>
    </w:p>
    <w:p w14:paraId="11159777" w14:textId="77777777" w:rsidR="00536AC1" w:rsidRPr="00BB11DB" w:rsidRDefault="00536AC1" w:rsidP="00B91075">
      <w:pPr>
        <w:numPr>
          <w:ilvl w:val="0"/>
          <w:numId w:val="4"/>
        </w:numPr>
        <w:overflowPunct/>
        <w:autoSpaceDE/>
        <w:autoSpaceDN/>
        <w:adjustRightInd/>
        <w:jc w:val="both"/>
        <w:textAlignment w:val="auto"/>
        <w:rPr>
          <w:sz w:val="24"/>
          <w:szCs w:val="24"/>
        </w:rPr>
      </w:pPr>
      <w:r w:rsidRPr="00BB11DB">
        <w:rPr>
          <w:sz w:val="24"/>
          <w:szCs w:val="24"/>
        </w:rPr>
        <w:lastRenderedPageBreak/>
        <w:t xml:space="preserve">B 4291 d’une superficie de 250 m² où se trouvent le local poubelles et le transformateur </w:t>
      </w:r>
    </w:p>
    <w:p w14:paraId="04606642" w14:textId="77777777" w:rsidR="00536AC1" w:rsidRPr="00BB11DB" w:rsidRDefault="00536AC1" w:rsidP="00B91075">
      <w:pPr>
        <w:numPr>
          <w:ilvl w:val="0"/>
          <w:numId w:val="4"/>
        </w:numPr>
        <w:overflowPunct/>
        <w:autoSpaceDE/>
        <w:autoSpaceDN/>
        <w:adjustRightInd/>
        <w:jc w:val="both"/>
        <w:textAlignment w:val="auto"/>
        <w:rPr>
          <w:sz w:val="24"/>
          <w:szCs w:val="24"/>
        </w:rPr>
      </w:pPr>
      <w:r w:rsidRPr="00BB11DB">
        <w:rPr>
          <w:sz w:val="24"/>
          <w:szCs w:val="24"/>
        </w:rPr>
        <w:t>B 4293, d’une superficie de 944 m² constituant la voirie, soit une superficie totale de 1194 m²</w:t>
      </w:r>
    </w:p>
    <w:p w14:paraId="013FA408" w14:textId="77777777" w:rsidR="00536AC1" w:rsidRPr="00BB11DB" w:rsidRDefault="00536AC1" w:rsidP="00536AC1">
      <w:pPr>
        <w:jc w:val="both"/>
        <w:rPr>
          <w:sz w:val="24"/>
          <w:szCs w:val="24"/>
        </w:rPr>
      </w:pPr>
      <w:r w:rsidRPr="00BB11DB">
        <w:rPr>
          <w:sz w:val="24"/>
          <w:szCs w:val="24"/>
        </w:rPr>
        <w:t>Monsieur le Maire précise que ces parcelles sont issues des parcelles B 1588 et B 1590.</w:t>
      </w:r>
    </w:p>
    <w:p w14:paraId="01848746" w14:textId="77777777" w:rsidR="00536AC1" w:rsidRPr="00BB11DB" w:rsidRDefault="00536AC1" w:rsidP="00536AC1">
      <w:pPr>
        <w:tabs>
          <w:tab w:val="left" w:leader="dot" w:pos="4500"/>
          <w:tab w:val="left" w:pos="7380"/>
        </w:tabs>
        <w:jc w:val="both"/>
        <w:rPr>
          <w:sz w:val="24"/>
          <w:szCs w:val="24"/>
        </w:rPr>
      </w:pPr>
      <w:r w:rsidRPr="00BB11DB">
        <w:rPr>
          <w:sz w:val="24"/>
          <w:szCs w:val="24"/>
        </w:rPr>
        <w:t>Grand Delta Habitat est d’accord pour que cette cession soit consentie à l’euro symbolique sans condition et qu’elle soit associée à une clause de « non constructibilité » de la part de la Commune.</w:t>
      </w:r>
    </w:p>
    <w:p w14:paraId="54463D08" w14:textId="77777777" w:rsidR="00536AC1" w:rsidRPr="00BB11DB" w:rsidRDefault="00536AC1" w:rsidP="00536AC1">
      <w:pPr>
        <w:tabs>
          <w:tab w:val="left" w:leader="dot" w:pos="4500"/>
          <w:tab w:val="left" w:pos="7380"/>
        </w:tabs>
        <w:jc w:val="both"/>
        <w:rPr>
          <w:sz w:val="24"/>
          <w:szCs w:val="24"/>
        </w:rPr>
      </w:pPr>
      <w:r w:rsidRPr="00BB11DB">
        <w:rPr>
          <w:sz w:val="24"/>
          <w:szCs w:val="24"/>
        </w:rPr>
        <w:t>Il convient donc d’autoriser Monsieur le Maire à constituer une servitude de non aedificandi sur les parcelles rétrocédées B 3392, B 4291 et B 4293, en tant que fonds servant.</w:t>
      </w:r>
    </w:p>
    <w:p w14:paraId="4B093C1B" w14:textId="77777777" w:rsidR="00E94470" w:rsidRPr="00061486" w:rsidRDefault="00E94470" w:rsidP="00E94470">
      <w:pPr>
        <w:jc w:val="both"/>
        <w:rPr>
          <w:b/>
          <w:sz w:val="24"/>
          <w:szCs w:val="24"/>
          <w:highlight w:val="yellow"/>
          <w:u w:val="single"/>
        </w:rPr>
      </w:pPr>
    </w:p>
    <w:p w14:paraId="31D8A7D4" w14:textId="3B361ECA" w:rsidR="00B24A21" w:rsidRPr="00B24A21" w:rsidRDefault="00B24A21" w:rsidP="00B24A21">
      <w:pPr>
        <w:jc w:val="center"/>
        <w:rPr>
          <w:b/>
          <w:bCs/>
          <w:sz w:val="24"/>
          <w:szCs w:val="24"/>
        </w:rPr>
      </w:pPr>
      <w:bookmarkStart w:id="2" w:name="_Hlk68680101"/>
      <w:r w:rsidRPr="00BA5A2D">
        <w:rPr>
          <w:b/>
          <w:bCs/>
          <w:sz w:val="24"/>
          <w:szCs w:val="24"/>
        </w:rPr>
        <w:t>VOTE A L’UNANIMITE – 2</w:t>
      </w:r>
      <w:r w:rsidR="00BA5A2D" w:rsidRPr="00BA5A2D">
        <w:rPr>
          <w:b/>
          <w:bCs/>
          <w:sz w:val="24"/>
          <w:szCs w:val="24"/>
        </w:rPr>
        <w:t>3</w:t>
      </w:r>
      <w:r w:rsidRPr="00BA5A2D">
        <w:rPr>
          <w:b/>
          <w:bCs/>
          <w:sz w:val="24"/>
          <w:szCs w:val="24"/>
        </w:rPr>
        <w:t xml:space="preserve"> voix pour</w:t>
      </w:r>
    </w:p>
    <w:bookmarkEnd w:id="2"/>
    <w:p w14:paraId="2754D650" w14:textId="6E8A5AFF" w:rsidR="00E94470" w:rsidRDefault="00E94470" w:rsidP="00B24A21">
      <w:pPr>
        <w:jc w:val="both"/>
        <w:rPr>
          <w:rFonts w:eastAsia="Calibri"/>
          <w:b/>
          <w:bCs/>
          <w:sz w:val="24"/>
          <w:szCs w:val="24"/>
          <w:u w:val="single"/>
          <w:lang w:eastAsia="en-US"/>
        </w:rPr>
      </w:pPr>
    </w:p>
    <w:bookmarkEnd w:id="1"/>
    <w:p w14:paraId="3F4DD20E" w14:textId="57FB737A" w:rsidR="00061486" w:rsidRPr="003F24A6" w:rsidRDefault="00061486" w:rsidP="00061486">
      <w:pPr>
        <w:pStyle w:val="Corpsdetexte2"/>
        <w:spacing w:after="0" w:line="240" w:lineRule="auto"/>
        <w:jc w:val="both"/>
        <w:rPr>
          <w:b/>
          <w:sz w:val="24"/>
          <w:szCs w:val="24"/>
          <w:u w:val="single"/>
        </w:rPr>
      </w:pPr>
      <w:r w:rsidRPr="001E33BF">
        <w:rPr>
          <w:b/>
          <w:sz w:val="24"/>
          <w:szCs w:val="24"/>
          <w:u w:val="single"/>
        </w:rPr>
        <w:t>Délibération n°</w:t>
      </w:r>
      <w:r>
        <w:rPr>
          <w:b/>
          <w:sz w:val="24"/>
          <w:szCs w:val="24"/>
          <w:u w:val="single"/>
        </w:rPr>
        <w:t>1</w:t>
      </w:r>
      <w:r w:rsidR="003F24A6">
        <w:rPr>
          <w:b/>
          <w:sz w:val="24"/>
          <w:szCs w:val="24"/>
          <w:u w:val="single"/>
        </w:rPr>
        <w:t>0</w:t>
      </w:r>
      <w:r w:rsidRPr="001E33BF">
        <w:rPr>
          <w:b/>
          <w:sz w:val="24"/>
          <w:szCs w:val="24"/>
          <w:u w:val="single"/>
        </w:rPr>
        <w:t xml:space="preserve"> : </w:t>
      </w:r>
      <w:r w:rsidR="00DE14D9">
        <w:rPr>
          <w:b/>
          <w:sz w:val="24"/>
          <w:szCs w:val="24"/>
          <w:u w:val="single"/>
        </w:rPr>
        <w:t>Marché à procédure formalisée dans le cadre des travaux d’extension et de réaménagement de la restauration scolaire et du Centre de Loisirs</w:t>
      </w:r>
      <w:r w:rsidRPr="001E33BF">
        <w:rPr>
          <w:b/>
          <w:bCs/>
          <w:sz w:val="24"/>
          <w:szCs w:val="24"/>
          <w:u w:val="single"/>
        </w:rPr>
        <w:t xml:space="preserve"> </w:t>
      </w:r>
      <w:r w:rsidRPr="003F24A6">
        <w:rPr>
          <w:b/>
          <w:bCs/>
          <w:sz w:val="24"/>
          <w:szCs w:val="24"/>
          <w:u w:val="single"/>
        </w:rPr>
        <w:t xml:space="preserve">- </w:t>
      </w:r>
      <w:r w:rsidRPr="003F24A6">
        <w:rPr>
          <w:b/>
          <w:sz w:val="24"/>
          <w:szCs w:val="24"/>
          <w:u w:val="single"/>
        </w:rPr>
        <w:t>Rapporteur : Sylviane VERGIER :</w:t>
      </w:r>
    </w:p>
    <w:p w14:paraId="27803463" w14:textId="4AE84C3A" w:rsidR="00061486" w:rsidRDefault="00061486" w:rsidP="00061486">
      <w:pPr>
        <w:jc w:val="both"/>
        <w:rPr>
          <w:b/>
          <w:sz w:val="24"/>
          <w:szCs w:val="24"/>
          <w:highlight w:val="yellow"/>
          <w:u w:val="single"/>
        </w:rPr>
      </w:pPr>
    </w:p>
    <w:p w14:paraId="27499DFA" w14:textId="77777777" w:rsidR="00536AC1" w:rsidRPr="00BB11DB" w:rsidRDefault="00536AC1" w:rsidP="00536AC1">
      <w:pPr>
        <w:pStyle w:val="TableHeading"/>
        <w:suppressLineNumbers w:val="0"/>
        <w:jc w:val="both"/>
        <w:rPr>
          <w:b w:val="0"/>
          <w:bCs w:val="0"/>
        </w:rPr>
      </w:pPr>
      <w:r w:rsidRPr="00BB11DB">
        <w:rPr>
          <w:b w:val="0"/>
          <w:bCs w:val="0"/>
        </w:rPr>
        <w:t>Monsieur le Maire informe l’assemblée que l’article L 2122-21-1 du Code Général des Collectivités Territoriales, prévoit que la délibération du Conseil Municipal chargeant le Maire de souscrire un marché déterminé peut être prise avant l'engagement de la procédure de passation de ce marché.</w:t>
      </w:r>
    </w:p>
    <w:p w14:paraId="45146755" w14:textId="77777777" w:rsidR="00536AC1" w:rsidRPr="00BB11DB" w:rsidRDefault="00536AC1" w:rsidP="00536AC1">
      <w:pPr>
        <w:pStyle w:val="TableHeading"/>
        <w:suppressLineNumbers w:val="0"/>
        <w:jc w:val="both"/>
        <w:rPr>
          <w:b w:val="0"/>
          <w:bCs w:val="0"/>
        </w:rPr>
      </w:pPr>
      <w:r w:rsidRPr="00BB11DB">
        <w:rPr>
          <w:b w:val="0"/>
          <w:bCs w:val="0"/>
        </w:rPr>
        <w:t>Elle comporte alors obligatoirement la définition de l'étendue du besoin à satisfaire et le montant prévisionnel du marché.</w:t>
      </w:r>
    </w:p>
    <w:p w14:paraId="63665CEE" w14:textId="77777777" w:rsidR="00536AC1" w:rsidRPr="00BB11DB" w:rsidRDefault="00536AC1" w:rsidP="00536AC1">
      <w:pPr>
        <w:pStyle w:val="TableHeading"/>
        <w:suppressLineNumbers w:val="0"/>
        <w:jc w:val="both"/>
        <w:rPr>
          <w:b w:val="0"/>
          <w:bCs w:val="0"/>
        </w:rPr>
      </w:pPr>
      <w:r w:rsidRPr="00BB11DB">
        <w:rPr>
          <w:b w:val="0"/>
          <w:bCs w:val="0"/>
        </w:rPr>
        <w:t xml:space="preserve">Monsieur le Maire expose au Conseil Municipal le programme de travaux de bâtiments relevant de la procédure adaptée et énonce les caractéristiques essentielles de ce programme. </w:t>
      </w:r>
    </w:p>
    <w:p w14:paraId="74FB9934" w14:textId="77777777" w:rsidR="00536AC1" w:rsidRPr="00BB11DB" w:rsidRDefault="00536AC1" w:rsidP="00536AC1">
      <w:pPr>
        <w:pStyle w:val="TableHeading"/>
        <w:suppressLineNumbers w:val="0"/>
        <w:jc w:val="both"/>
        <w:rPr>
          <w:bCs w:val="0"/>
        </w:rPr>
      </w:pPr>
      <w:r w:rsidRPr="00BB11DB">
        <w:rPr>
          <w:bCs w:val="0"/>
        </w:rPr>
        <w:t>Article 1er - Définition de l'étendue du besoin à satisfaire :</w:t>
      </w:r>
    </w:p>
    <w:p w14:paraId="733163B0" w14:textId="77777777" w:rsidR="00536AC1" w:rsidRPr="00BB11DB" w:rsidRDefault="00536AC1" w:rsidP="00536AC1">
      <w:pPr>
        <w:pStyle w:val="TableHeading"/>
        <w:suppressLineNumbers w:val="0"/>
        <w:jc w:val="both"/>
        <w:rPr>
          <w:b w:val="0"/>
          <w:bCs w:val="0"/>
        </w:rPr>
      </w:pPr>
      <w:r w:rsidRPr="00BB11DB">
        <w:rPr>
          <w:b w:val="0"/>
          <w:bCs w:val="0"/>
        </w:rPr>
        <w:t xml:space="preserve">Travaux de bâtiments, réaménagement et extension du restaurant scolaire et du centre de loisirs </w:t>
      </w:r>
    </w:p>
    <w:p w14:paraId="48CA4442" w14:textId="77777777" w:rsidR="00536AC1" w:rsidRPr="00BB11DB" w:rsidRDefault="00536AC1" w:rsidP="00536AC1">
      <w:pPr>
        <w:pStyle w:val="TableHeading"/>
        <w:suppressLineNumbers w:val="0"/>
        <w:jc w:val="both"/>
        <w:rPr>
          <w:bCs w:val="0"/>
        </w:rPr>
      </w:pPr>
      <w:r w:rsidRPr="00BB11DB">
        <w:rPr>
          <w:bCs w:val="0"/>
        </w:rPr>
        <w:t>Article 2 - Le montant prévisionnel du marché :</w:t>
      </w:r>
    </w:p>
    <w:p w14:paraId="12A9726B" w14:textId="77777777" w:rsidR="00536AC1" w:rsidRPr="00BB11DB" w:rsidRDefault="00536AC1" w:rsidP="00536AC1">
      <w:pPr>
        <w:pStyle w:val="TableHeading"/>
        <w:suppressLineNumbers w:val="0"/>
        <w:jc w:val="both"/>
        <w:rPr>
          <w:b w:val="0"/>
          <w:bCs w:val="0"/>
        </w:rPr>
      </w:pPr>
      <w:r w:rsidRPr="00BB11DB">
        <w:rPr>
          <w:b w:val="0"/>
          <w:bCs w:val="0"/>
        </w:rPr>
        <w:t xml:space="preserve">Le coût prévisionnel H.T. est estimé à 1.806.912,13 € </w:t>
      </w:r>
    </w:p>
    <w:p w14:paraId="09972F91" w14:textId="77777777" w:rsidR="00536AC1" w:rsidRPr="00BB11DB" w:rsidRDefault="00536AC1" w:rsidP="00536AC1">
      <w:pPr>
        <w:pStyle w:val="TableHeading"/>
        <w:suppressLineNumbers w:val="0"/>
        <w:jc w:val="both"/>
        <w:rPr>
          <w:bCs w:val="0"/>
        </w:rPr>
      </w:pPr>
      <w:r w:rsidRPr="00BB11DB">
        <w:rPr>
          <w:bCs w:val="0"/>
        </w:rPr>
        <w:t>Article 3 - Procédure envisagée :</w:t>
      </w:r>
    </w:p>
    <w:p w14:paraId="0808861A" w14:textId="77777777" w:rsidR="00536AC1" w:rsidRPr="00BB11DB" w:rsidRDefault="00536AC1" w:rsidP="00536AC1">
      <w:pPr>
        <w:pStyle w:val="TableHeading"/>
        <w:suppressLineNumbers w:val="0"/>
        <w:jc w:val="both"/>
        <w:rPr>
          <w:b w:val="0"/>
          <w:bCs w:val="0"/>
        </w:rPr>
      </w:pPr>
      <w:r w:rsidRPr="00BB11DB">
        <w:rPr>
          <w:b w:val="0"/>
          <w:bCs w:val="0"/>
        </w:rPr>
        <w:t xml:space="preserve">La procédure utilisée sera la procédure formalisée l’appel d’offre (chapitre IV du code de la commande publique articles L2124-1 et L2124-2). </w:t>
      </w:r>
    </w:p>
    <w:p w14:paraId="791C0C47" w14:textId="77777777" w:rsidR="00536AC1" w:rsidRPr="00BB11DB" w:rsidRDefault="00536AC1" w:rsidP="00536AC1">
      <w:pPr>
        <w:pStyle w:val="TableHeading"/>
        <w:suppressLineNumbers w:val="0"/>
        <w:jc w:val="both"/>
        <w:rPr>
          <w:b w:val="0"/>
          <w:bCs w:val="0"/>
        </w:rPr>
      </w:pPr>
      <w:r w:rsidRPr="00BB11DB">
        <w:rPr>
          <w:b w:val="0"/>
          <w:bCs w:val="0"/>
        </w:rPr>
        <w:t>Il convient donc d’autoriser Monsieur le Maire à :</w:t>
      </w:r>
    </w:p>
    <w:p w14:paraId="440FE6BF" w14:textId="77777777" w:rsidR="00536AC1" w:rsidRPr="00BB11DB" w:rsidRDefault="00536AC1" w:rsidP="00536AC1">
      <w:pPr>
        <w:pStyle w:val="TableHeading"/>
        <w:suppressLineNumbers w:val="0"/>
        <w:jc w:val="both"/>
        <w:rPr>
          <w:b w:val="0"/>
          <w:bCs w:val="0"/>
        </w:rPr>
      </w:pPr>
      <w:r w:rsidRPr="00BB11DB">
        <w:rPr>
          <w:b w:val="0"/>
          <w:bCs w:val="0"/>
        </w:rPr>
        <w:t>- Engager la procédure de consultation</w:t>
      </w:r>
    </w:p>
    <w:p w14:paraId="3113F70B" w14:textId="77777777" w:rsidR="00536AC1" w:rsidRPr="00BB11DB" w:rsidRDefault="00536AC1" w:rsidP="00536AC1">
      <w:pPr>
        <w:pStyle w:val="TableHeading"/>
        <w:suppressLineNumbers w:val="0"/>
        <w:jc w:val="both"/>
        <w:rPr>
          <w:b w:val="0"/>
          <w:bCs w:val="0"/>
        </w:rPr>
      </w:pPr>
      <w:r w:rsidRPr="00BB11DB">
        <w:rPr>
          <w:b w:val="0"/>
          <w:bCs w:val="0"/>
        </w:rPr>
        <w:t>- Recourir à la procédure formalisée dans le cadre du projet dont les caractéristiques essentielles ont été énoncées ci-dessus</w:t>
      </w:r>
    </w:p>
    <w:p w14:paraId="65F929AD" w14:textId="77777777" w:rsidR="00536AC1" w:rsidRPr="00BB11DB" w:rsidRDefault="00536AC1" w:rsidP="00536AC1">
      <w:pPr>
        <w:pStyle w:val="TableHeading"/>
        <w:suppressLineNumbers w:val="0"/>
        <w:jc w:val="both"/>
        <w:rPr>
          <w:b w:val="0"/>
          <w:bCs w:val="0"/>
        </w:rPr>
      </w:pPr>
      <w:r w:rsidRPr="00BB11DB">
        <w:rPr>
          <w:b w:val="0"/>
          <w:bCs w:val="0"/>
        </w:rPr>
        <w:t>- Signer toutes les pièces relatives à ce programme d’investissement</w:t>
      </w:r>
    </w:p>
    <w:p w14:paraId="4CC11B85" w14:textId="77777777" w:rsidR="00536AC1" w:rsidRPr="00061486" w:rsidRDefault="00536AC1" w:rsidP="00061486">
      <w:pPr>
        <w:jc w:val="both"/>
        <w:rPr>
          <w:b/>
          <w:sz w:val="24"/>
          <w:szCs w:val="24"/>
          <w:highlight w:val="yellow"/>
          <w:u w:val="single"/>
        </w:rPr>
      </w:pPr>
    </w:p>
    <w:p w14:paraId="107C47E9" w14:textId="77777777" w:rsidR="00BA5A2D" w:rsidRPr="00B24A21" w:rsidRDefault="00BA5A2D" w:rsidP="00BA5A2D">
      <w:pPr>
        <w:jc w:val="center"/>
        <w:rPr>
          <w:b/>
          <w:bCs/>
          <w:sz w:val="24"/>
          <w:szCs w:val="24"/>
        </w:rPr>
      </w:pPr>
      <w:r w:rsidRPr="00BA5A2D">
        <w:rPr>
          <w:b/>
          <w:bCs/>
          <w:sz w:val="24"/>
          <w:szCs w:val="24"/>
        </w:rPr>
        <w:t>VOTE A L’UNANIMITE – 23 voix pour</w:t>
      </w:r>
    </w:p>
    <w:p w14:paraId="00F7346D" w14:textId="77777777" w:rsidR="00061486" w:rsidRDefault="00061486" w:rsidP="00061486">
      <w:pPr>
        <w:rPr>
          <w:b/>
          <w:bCs/>
          <w:sz w:val="24"/>
          <w:szCs w:val="24"/>
        </w:rPr>
      </w:pPr>
    </w:p>
    <w:p w14:paraId="26A2DD31" w14:textId="2784F9DB" w:rsidR="00061486" w:rsidRPr="003F24A6" w:rsidRDefault="00061486" w:rsidP="00061486">
      <w:pPr>
        <w:pStyle w:val="Corpsdetexte2"/>
        <w:spacing w:after="0" w:line="240" w:lineRule="auto"/>
        <w:jc w:val="both"/>
        <w:rPr>
          <w:b/>
          <w:sz w:val="24"/>
          <w:szCs w:val="24"/>
          <w:u w:val="single"/>
        </w:rPr>
      </w:pPr>
      <w:r w:rsidRPr="001E33BF">
        <w:rPr>
          <w:b/>
          <w:sz w:val="24"/>
          <w:szCs w:val="24"/>
          <w:u w:val="single"/>
        </w:rPr>
        <w:t>Délibération n°</w:t>
      </w:r>
      <w:r>
        <w:rPr>
          <w:b/>
          <w:sz w:val="24"/>
          <w:szCs w:val="24"/>
          <w:u w:val="single"/>
        </w:rPr>
        <w:t>1</w:t>
      </w:r>
      <w:r w:rsidR="003F24A6">
        <w:rPr>
          <w:b/>
          <w:sz w:val="24"/>
          <w:szCs w:val="24"/>
          <w:u w:val="single"/>
        </w:rPr>
        <w:t>1</w:t>
      </w:r>
      <w:r w:rsidRPr="001E33BF">
        <w:rPr>
          <w:b/>
          <w:sz w:val="24"/>
          <w:szCs w:val="24"/>
          <w:u w:val="single"/>
        </w:rPr>
        <w:t xml:space="preserve"> : </w:t>
      </w:r>
      <w:r w:rsidR="00DE14D9">
        <w:rPr>
          <w:b/>
          <w:sz w:val="24"/>
          <w:szCs w:val="24"/>
          <w:u w:val="single"/>
        </w:rPr>
        <w:t>Marché à procédure adaptée</w:t>
      </w:r>
      <w:r w:rsidR="003F24A6">
        <w:rPr>
          <w:b/>
          <w:sz w:val="24"/>
          <w:szCs w:val="24"/>
          <w:u w:val="single"/>
        </w:rPr>
        <w:t xml:space="preserve"> dans le cadre de la</w:t>
      </w:r>
      <w:r w:rsidR="00DE14D9">
        <w:rPr>
          <w:b/>
          <w:sz w:val="24"/>
          <w:szCs w:val="24"/>
          <w:u w:val="single"/>
        </w:rPr>
        <w:t xml:space="preserve"> fourniture et </w:t>
      </w:r>
      <w:r w:rsidR="003F24A6">
        <w:rPr>
          <w:b/>
          <w:sz w:val="24"/>
          <w:szCs w:val="24"/>
          <w:u w:val="single"/>
        </w:rPr>
        <w:t xml:space="preserve">la </w:t>
      </w:r>
      <w:r w:rsidR="00DE14D9">
        <w:rPr>
          <w:b/>
          <w:sz w:val="24"/>
          <w:szCs w:val="24"/>
          <w:u w:val="single"/>
        </w:rPr>
        <w:t>livraison de repas pour la restauration scolaire, l’ALSH et le mercredi</w:t>
      </w:r>
      <w:r>
        <w:rPr>
          <w:b/>
          <w:sz w:val="24"/>
          <w:szCs w:val="24"/>
          <w:u w:val="single"/>
        </w:rPr>
        <w:t xml:space="preserve"> </w:t>
      </w:r>
      <w:r w:rsidRPr="001E33BF">
        <w:rPr>
          <w:b/>
          <w:bCs/>
          <w:sz w:val="24"/>
          <w:szCs w:val="24"/>
          <w:u w:val="single"/>
        </w:rPr>
        <w:t xml:space="preserve">- </w:t>
      </w:r>
      <w:r w:rsidRPr="003F24A6">
        <w:rPr>
          <w:b/>
          <w:sz w:val="24"/>
          <w:szCs w:val="24"/>
          <w:u w:val="single"/>
        </w:rPr>
        <w:t xml:space="preserve">Rapporteur : </w:t>
      </w:r>
      <w:r w:rsidR="003F24A6" w:rsidRPr="003F24A6">
        <w:rPr>
          <w:b/>
          <w:sz w:val="24"/>
          <w:szCs w:val="24"/>
          <w:u w:val="single"/>
        </w:rPr>
        <w:t>Sylviane VERGIER</w:t>
      </w:r>
      <w:r w:rsidRPr="003F24A6">
        <w:rPr>
          <w:b/>
          <w:sz w:val="24"/>
          <w:szCs w:val="24"/>
          <w:u w:val="single"/>
        </w:rPr>
        <w:t> :</w:t>
      </w:r>
    </w:p>
    <w:p w14:paraId="18F63790" w14:textId="6FC7651C" w:rsidR="003F24A6" w:rsidRDefault="003F24A6" w:rsidP="00061486">
      <w:pPr>
        <w:pStyle w:val="Corpsdetexte2"/>
        <w:spacing w:after="0" w:line="240" w:lineRule="auto"/>
        <w:jc w:val="both"/>
        <w:rPr>
          <w:b/>
          <w:sz w:val="24"/>
          <w:szCs w:val="24"/>
          <w:highlight w:val="yellow"/>
          <w:u w:val="single"/>
        </w:rPr>
      </w:pPr>
    </w:p>
    <w:p w14:paraId="524A5E19" w14:textId="77777777" w:rsidR="00536AC1" w:rsidRPr="00BB11DB" w:rsidRDefault="00536AC1" w:rsidP="00536AC1">
      <w:pPr>
        <w:pStyle w:val="TableHeading"/>
        <w:suppressLineNumbers w:val="0"/>
        <w:jc w:val="both"/>
        <w:rPr>
          <w:b w:val="0"/>
          <w:bCs w:val="0"/>
        </w:rPr>
      </w:pPr>
      <w:r w:rsidRPr="00BB11DB">
        <w:rPr>
          <w:b w:val="0"/>
          <w:bCs w:val="0"/>
        </w:rPr>
        <w:t>Monsieur le Maire informe l’assemblée que l’article L 2122-21-1 du Code Général des Collectivités Territoriales, prévoit que la délibération du Conseil Municipal chargeant le Maire de souscrire un marché déterminé peut être prise avant l'engagement de la procédure de passation de ce marché.</w:t>
      </w:r>
    </w:p>
    <w:p w14:paraId="0D9109E6" w14:textId="77777777" w:rsidR="00536AC1" w:rsidRPr="00BB11DB" w:rsidRDefault="00536AC1" w:rsidP="00536AC1">
      <w:pPr>
        <w:pStyle w:val="TableHeading"/>
        <w:suppressLineNumbers w:val="0"/>
        <w:jc w:val="both"/>
        <w:rPr>
          <w:b w:val="0"/>
          <w:bCs w:val="0"/>
        </w:rPr>
      </w:pPr>
      <w:r w:rsidRPr="00BB11DB">
        <w:rPr>
          <w:b w:val="0"/>
          <w:bCs w:val="0"/>
        </w:rPr>
        <w:t>Elle comporte alors obligatoirement la définition de l'étendue du besoin à satisfaire et le montant prévisionnel du marché.</w:t>
      </w:r>
    </w:p>
    <w:p w14:paraId="6F8D3841" w14:textId="77777777" w:rsidR="00536AC1" w:rsidRPr="00BB11DB" w:rsidRDefault="00536AC1" w:rsidP="00536AC1">
      <w:pPr>
        <w:pStyle w:val="TableHeading"/>
        <w:suppressLineNumbers w:val="0"/>
        <w:jc w:val="both"/>
        <w:rPr>
          <w:b w:val="0"/>
          <w:bCs w:val="0"/>
        </w:rPr>
      </w:pPr>
      <w:r w:rsidRPr="00BB11DB">
        <w:rPr>
          <w:b w:val="0"/>
          <w:bCs w:val="0"/>
        </w:rPr>
        <w:t xml:space="preserve">Monsieur le Maire expose au Conseil Municipal la prestation de fourniture et de service relevant de la procédure adaptée et énonce les caractéristiques essentielles de ce programme. </w:t>
      </w:r>
    </w:p>
    <w:p w14:paraId="6F9F4829" w14:textId="77777777" w:rsidR="00536AC1" w:rsidRPr="00BB11DB" w:rsidRDefault="00536AC1" w:rsidP="00536AC1">
      <w:pPr>
        <w:pStyle w:val="TableHeading"/>
        <w:suppressLineNumbers w:val="0"/>
        <w:jc w:val="both"/>
        <w:rPr>
          <w:bCs w:val="0"/>
        </w:rPr>
      </w:pPr>
      <w:r w:rsidRPr="00BB11DB">
        <w:rPr>
          <w:bCs w:val="0"/>
        </w:rPr>
        <w:t>Article 1er - Définition de l'étendue du besoin à satisfaire :</w:t>
      </w:r>
    </w:p>
    <w:p w14:paraId="4CA03B0A" w14:textId="77777777" w:rsidR="00536AC1" w:rsidRPr="00BB11DB" w:rsidRDefault="00536AC1" w:rsidP="00536AC1">
      <w:pPr>
        <w:pStyle w:val="TableHeading"/>
        <w:suppressLineNumbers w:val="0"/>
        <w:jc w:val="both"/>
        <w:rPr>
          <w:b w:val="0"/>
          <w:bCs w:val="0"/>
        </w:rPr>
      </w:pPr>
      <w:r w:rsidRPr="00BB11DB">
        <w:rPr>
          <w:b w:val="0"/>
          <w:bCs w:val="0"/>
        </w:rPr>
        <w:t>Prestation de fourniture et de service, fourniture et livraison de repas en liaison froide pour le restauration scolaire, l’ALSH et le mercredi extrascolaire.</w:t>
      </w:r>
    </w:p>
    <w:p w14:paraId="3A05C912" w14:textId="77777777" w:rsidR="00536AC1" w:rsidRPr="00BB11DB" w:rsidRDefault="00536AC1" w:rsidP="00536AC1">
      <w:pPr>
        <w:pStyle w:val="TableHeading"/>
        <w:suppressLineNumbers w:val="0"/>
        <w:jc w:val="both"/>
        <w:rPr>
          <w:bCs w:val="0"/>
        </w:rPr>
      </w:pPr>
      <w:r w:rsidRPr="00BB11DB">
        <w:rPr>
          <w:bCs w:val="0"/>
        </w:rPr>
        <w:t>Article 2 - Le montant prévisionnel du marché :</w:t>
      </w:r>
    </w:p>
    <w:p w14:paraId="0AFF9A99" w14:textId="2C1E2029" w:rsidR="00536AC1" w:rsidRDefault="00536AC1" w:rsidP="00536AC1">
      <w:pPr>
        <w:pStyle w:val="TableHeading"/>
        <w:suppressLineNumbers w:val="0"/>
        <w:jc w:val="both"/>
        <w:rPr>
          <w:b w:val="0"/>
          <w:bCs w:val="0"/>
        </w:rPr>
      </w:pPr>
      <w:r w:rsidRPr="00BB11DB">
        <w:rPr>
          <w:b w:val="0"/>
          <w:bCs w:val="0"/>
        </w:rPr>
        <w:t>Le coût prévisionnel H.T. pour une année se situant dans la fourchette de prix année comprise entre 115 000€ à 120 0</w:t>
      </w:r>
      <w:r w:rsidR="0035063E">
        <w:rPr>
          <w:b w:val="0"/>
          <w:bCs w:val="0"/>
        </w:rPr>
        <w:t>0</w:t>
      </w:r>
      <w:r w:rsidRPr="00BB11DB">
        <w:rPr>
          <w:b w:val="0"/>
          <w:bCs w:val="0"/>
        </w:rPr>
        <w:t>0€.</w:t>
      </w:r>
    </w:p>
    <w:p w14:paraId="1AC4808A" w14:textId="7F83F815" w:rsidR="00895F88" w:rsidRDefault="00895F88" w:rsidP="00536AC1">
      <w:pPr>
        <w:pStyle w:val="TableHeading"/>
        <w:suppressLineNumbers w:val="0"/>
        <w:jc w:val="both"/>
        <w:rPr>
          <w:b w:val="0"/>
          <w:bCs w:val="0"/>
        </w:rPr>
      </w:pPr>
    </w:p>
    <w:p w14:paraId="04D1488D" w14:textId="77777777" w:rsidR="00895F88" w:rsidRPr="00BB11DB" w:rsidRDefault="00895F88" w:rsidP="00536AC1">
      <w:pPr>
        <w:pStyle w:val="TableHeading"/>
        <w:suppressLineNumbers w:val="0"/>
        <w:jc w:val="both"/>
        <w:rPr>
          <w:b w:val="0"/>
          <w:bCs w:val="0"/>
        </w:rPr>
      </w:pPr>
    </w:p>
    <w:p w14:paraId="0ADA9802" w14:textId="77777777" w:rsidR="00536AC1" w:rsidRPr="00BB11DB" w:rsidRDefault="00536AC1" w:rsidP="00536AC1">
      <w:pPr>
        <w:pStyle w:val="TableHeading"/>
        <w:suppressLineNumbers w:val="0"/>
        <w:jc w:val="both"/>
        <w:rPr>
          <w:bCs w:val="0"/>
        </w:rPr>
      </w:pPr>
      <w:r w:rsidRPr="00BB11DB">
        <w:rPr>
          <w:bCs w:val="0"/>
        </w:rPr>
        <w:lastRenderedPageBreak/>
        <w:t>Article 3 - Procédure envisagée :</w:t>
      </w:r>
    </w:p>
    <w:p w14:paraId="7F062F95" w14:textId="77777777" w:rsidR="00536AC1" w:rsidRPr="00BB11DB" w:rsidRDefault="00536AC1" w:rsidP="00536AC1">
      <w:pPr>
        <w:pStyle w:val="TableHeading"/>
        <w:suppressLineNumbers w:val="0"/>
        <w:jc w:val="both"/>
        <w:rPr>
          <w:b w:val="0"/>
          <w:bCs w:val="0"/>
        </w:rPr>
      </w:pPr>
      <w:r w:rsidRPr="00BB11DB">
        <w:rPr>
          <w:b w:val="0"/>
          <w:bCs w:val="0"/>
        </w:rPr>
        <w:t xml:space="preserve">La procédure utilisée sera la procédure adaptée (chapitre III du code de la commande publique article L2123-1). </w:t>
      </w:r>
    </w:p>
    <w:p w14:paraId="2B5C6370" w14:textId="77777777" w:rsidR="00536AC1" w:rsidRPr="00BB11DB" w:rsidRDefault="00536AC1" w:rsidP="00536AC1">
      <w:pPr>
        <w:pStyle w:val="TableHeading"/>
        <w:suppressLineNumbers w:val="0"/>
        <w:jc w:val="both"/>
        <w:rPr>
          <w:b w:val="0"/>
          <w:bCs w:val="0"/>
        </w:rPr>
      </w:pPr>
      <w:r w:rsidRPr="00BB11DB">
        <w:rPr>
          <w:b w:val="0"/>
          <w:bCs w:val="0"/>
        </w:rPr>
        <w:t xml:space="preserve">Il convient d’autoriser Monsieur le Maire à : </w:t>
      </w:r>
    </w:p>
    <w:p w14:paraId="125F805B" w14:textId="77777777" w:rsidR="00536AC1" w:rsidRPr="00BB11DB" w:rsidRDefault="00536AC1" w:rsidP="00B91075">
      <w:pPr>
        <w:pStyle w:val="TableHeading"/>
        <w:numPr>
          <w:ilvl w:val="0"/>
          <w:numId w:val="4"/>
        </w:numPr>
        <w:suppressLineNumbers w:val="0"/>
        <w:jc w:val="both"/>
        <w:rPr>
          <w:b w:val="0"/>
          <w:bCs w:val="0"/>
        </w:rPr>
      </w:pPr>
      <w:r w:rsidRPr="00BB11DB">
        <w:rPr>
          <w:b w:val="0"/>
          <w:bCs w:val="0"/>
        </w:rPr>
        <w:t>Engager la procédure de consultation</w:t>
      </w:r>
    </w:p>
    <w:p w14:paraId="74CBCD2A" w14:textId="77777777" w:rsidR="00536AC1" w:rsidRPr="00BB11DB" w:rsidRDefault="00536AC1" w:rsidP="00B91075">
      <w:pPr>
        <w:pStyle w:val="TableHeading"/>
        <w:numPr>
          <w:ilvl w:val="0"/>
          <w:numId w:val="4"/>
        </w:numPr>
        <w:suppressLineNumbers w:val="0"/>
        <w:jc w:val="both"/>
        <w:rPr>
          <w:b w:val="0"/>
          <w:bCs w:val="0"/>
        </w:rPr>
      </w:pPr>
      <w:r w:rsidRPr="00BB11DB">
        <w:rPr>
          <w:b w:val="0"/>
          <w:bCs w:val="0"/>
        </w:rPr>
        <w:t>Recourir à la procédure formalisée dans le cadre du projet et dont les caractéristiques essentielles ont été énoncées ci-dessus</w:t>
      </w:r>
    </w:p>
    <w:p w14:paraId="498AC79B" w14:textId="77777777" w:rsidR="00536AC1" w:rsidRPr="00BB11DB" w:rsidRDefault="00536AC1" w:rsidP="00B91075">
      <w:pPr>
        <w:pStyle w:val="TableHeading"/>
        <w:numPr>
          <w:ilvl w:val="0"/>
          <w:numId w:val="4"/>
        </w:numPr>
        <w:suppressLineNumbers w:val="0"/>
        <w:jc w:val="both"/>
        <w:rPr>
          <w:b w:val="0"/>
          <w:bCs w:val="0"/>
        </w:rPr>
      </w:pPr>
      <w:r w:rsidRPr="00BB11DB">
        <w:rPr>
          <w:b w:val="0"/>
          <w:bCs w:val="0"/>
        </w:rPr>
        <w:t>Signer toutes les pièces relatives à ce programme d’investissement</w:t>
      </w:r>
    </w:p>
    <w:p w14:paraId="4F7EE600" w14:textId="77777777" w:rsidR="00536AC1" w:rsidRDefault="00536AC1" w:rsidP="00061486">
      <w:pPr>
        <w:pStyle w:val="Corpsdetexte2"/>
        <w:spacing w:after="0" w:line="240" w:lineRule="auto"/>
        <w:jc w:val="both"/>
        <w:rPr>
          <w:b/>
          <w:sz w:val="24"/>
          <w:szCs w:val="24"/>
          <w:highlight w:val="yellow"/>
          <w:u w:val="single"/>
        </w:rPr>
      </w:pPr>
    </w:p>
    <w:p w14:paraId="0ADF6142" w14:textId="77777777" w:rsidR="00BA5A2D" w:rsidRPr="00B24A21" w:rsidRDefault="00BA5A2D" w:rsidP="00BA5A2D">
      <w:pPr>
        <w:jc w:val="center"/>
        <w:rPr>
          <w:b/>
          <w:bCs/>
          <w:sz w:val="24"/>
          <w:szCs w:val="24"/>
        </w:rPr>
      </w:pPr>
      <w:r w:rsidRPr="00BA5A2D">
        <w:rPr>
          <w:b/>
          <w:bCs/>
          <w:sz w:val="24"/>
          <w:szCs w:val="24"/>
        </w:rPr>
        <w:t>VOTE A L’UNANIMITE – 23 voix pour</w:t>
      </w:r>
    </w:p>
    <w:p w14:paraId="75575996" w14:textId="77777777" w:rsidR="003F24A6" w:rsidRPr="00061486" w:rsidRDefault="003F24A6" w:rsidP="00061486">
      <w:pPr>
        <w:pStyle w:val="Corpsdetexte2"/>
        <w:spacing w:after="0" w:line="240" w:lineRule="auto"/>
        <w:jc w:val="both"/>
        <w:rPr>
          <w:b/>
          <w:sz w:val="24"/>
          <w:szCs w:val="24"/>
          <w:highlight w:val="yellow"/>
          <w:u w:val="single"/>
        </w:rPr>
      </w:pPr>
    </w:p>
    <w:p w14:paraId="6123B5D4" w14:textId="3B0931DA" w:rsidR="00DE14D9" w:rsidRPr="003F24A6" w:rsidRDefault="00DE14D9" w:rsidP="00DE14D9">
      <w:pPr>
        <w:pStyle w:val="Corpsdetexte2"/>
        <w:spacing w:after="0" w:line="240" w:lineRule="auto"/>
        <w:jc w:val="both"/>
        <w:rPr>
          <w:b/>
          <w:sz w:val="24"/>
          <w:szCs w:val="24"/>
          <w:u w:val="single"/>
        </w:rPr>
      </w:pPr>
      <w:r w:rsidRPr="001E33BF">
        <w:rPr>
          <w:b/>
          <w:sz w:val="24"/>
          <w:szCs w:val="24"/>
          <w:u w:val="single"/>
        </w:rPr>
        <w:t>Délibération n°</w:t>
      </w:r>
      <w:r>
        <w:rPr>
          <w:b/>
          <w:sz w:val="24"/>
          <w:szCs w:val="24"/>
          <w:u w:val="single"/>
        </w:rPr>
        <w:t>1</w:t>
      </w:r>
      <w:r w:rsidR="003F24A6">
        <w:rPr>
          <w:b/>
          <w:sz w:val="24"/>
          <w:szCs w:val="24"/>
          <w:u w:val="single"/>
        </w:rPr>
        <w:t>2</w:t>
      </w:r>
      <w:r w:rsidRPr="001E33BF">
        <w:rPr>
          <w:b/>
          <w:sz w:val="24"/>
          <w:szCs w:val="24"/>
          <w:u w:val="single"/>
        </w:rPr>
        <w:t xml:space="preserve"> : </w:t>
      </w:r>
      <w:r>
        <w:rPr>
          <w:b/>
          <w:sz w:val="24"/>
          <w:szCs w:val="24"/>
          <w:u w:val="single"/>
        </w:rPr>
        <w:t xml:space="preserve">Attribution d’une subvention annuelle à la Maison </w:t>
      </w:r>
      <w:r w:rsidR="003F24A6">
        <w:rPr>
          <w:b/>
          <w:sz w:val="24"/>
          <w:szCs w:val="24"/>
          <w:u w:val="single"/>
        </w:rPr>
        <w:t>de Santé pluridisciplinaire d’</w:t>
      </w:r>
      <w:r>
        <w:rPr>
          <w:b/>
          <w:sz w:val="24"/>
          <w:szCs w:val="24"/>
          <w:u w:val="single"/>
        </w:rPr>
        <w:t>Althen-des-</w:t>
      </w:r>
      <w:r w:rsidR="003F24A6">
        <w:rPr>
          <w:b/>
          <w:sz w:val="24"/>
          <w:szCs w:val="24"/>
          <w:u w:val="single"/>
        </w:rPr>
        <w:t>P</w:t>
      </w:r>
      <w:r>
        <w:rPr>
          <w:b/>
          <w:sz w:val="24"/>
          <w:szCs w:val="24"/>
          <w:u w:val="single"/>
        </w:rPr>
        <w:t>aluds / Entraigues</w:t>
      </w:r>
      <w:r w:rsidRPr="001E33BF">
        <w:rPr>
          <w:b/>
          <w:bCs/>
          <w:sz w:val="24"/>
          <w:szCs w:val="24"/>
          <w:u w:val="single"/>
        </w:rPr>
        <w:t xml:space="preserve"> </w:t>
      </w:r>
      <w:r w:rsidRPr="003F24A6">
        <w:rPr>
          <w:b/>
          <w:bCs/>
          <w:sz w:val="24"/>
          <w:szCs w:val="24"/>
          <w:u w:val="single"/>
        </w:rPr>
        <w:t xml:space="preserve">- </w:t>
      </w:r>
      <w:r w:rsidRPr="003F24A6">
        <w:rPr>
          <w:b/>
          <w:sz w:val="24"/>
          <w:szCs w:val="24"/>
          <w:u w:val="single"/>
        </w:rPr>
        <w:t xml:space="preserve">Rapporteur : </w:t>
      </w:r>
      <w:r w:rsidR="003F24A6" w:rsidRPr="003F24A6">
        <w:rPr>
          <w:b/>
          <w:sz w:val="24"/>
          <w:szCs w:val="24"/>
          <w:u w:val="single"/>
        </w:rPr>
        <w:t>Monsieur le Maire</w:t>
      </w:r>
      <w:r w:rsidRPr="003F24A6">
        <w:rPr>
          <w:b/>
          <w:sz w:val="24"/>
          <w:szCs w:val="24"/>
          <w:u w:val="single"/>
        </w:rPr>
        <w:t> :</w:t>
      </w:r>
    </w:p>
    <w:p w14:paraId="32036E2B" w14:textId="5240FEDE" w:rsidR="00DE14D9" w:rsidRDefault="00DE14D9" w:rsidP="00DE14D9">
      <w:pPr>
        <w:jc w:val="both"/>
        <w:rPr>
          <w:b/>
          <w:sz w:val="24"/>
          <w:szCs w:val="24"/>
          <w:u w:val="single"/>
        </w:rPr>
      </w:pPr>
    </w:p>
    <w:p w14:paraId="681547BB" w14:textId="77777777" w:rsidR="00536AC1" w:rsidRPr="00BB11DB" w:rsidRDefault="00536AC1" w:rsidP="00536AC1">
      <w:pPr>
        <w:jc w:val="both"/>
        <w:rPr>
          <w:bCs/>
          <w:sz w:val="24"/>
          <w:szCs w:val="24"/>
        </w:rPr>
      </w:pPr>
      <w:r w:rsidRPr="00BB11DB">
        <w:rPr>
          <w:bCs/>
          <w:sz w:val="24"/>
          <w:szCs w:val="24"/>
        </w:rPr>
        <w:t xml:space="preserve">Monsieur le Maire expose au Conseil qu’une partie des praticiens du Centre Médical de la Commune d’Althen-des-Paluds et d’Entraigues, est venue le rencontrer afin de lui exposer le mode de fonctionnement de la maison de santé pluridisciplinaire Althen/Entraigues et les problèmes auxquels ils étaient confrontés avec l’ARS. </w:t>
      </w:r>
    </w:p>
    <w:p w14:paraId="136DCE97" w14:textId="77777777" w:rsidR="00536AC1" w:rsidRPr="00BB11DB" w:rsidRDefault="00536AC1" w:rsidP="00536AC1">
      <w:pPr>
        <w:jc w:val="both"/>
        <w:rPr>
          <w:bCs/>
          <w:sz w:val="24"/>
          <w:szCs w:val="24"/>
        </w:rPr>
      </w:pPr>
      <w:r w:rsidRPr="00BB11DB">
        <w:rPr>
          <w:bCs/>
          <w:sz w:val="24"/>
          <w:szCs w:val="24"/>
        </w:rPr>
        <w:t>Ils lui ont indiqué que, contre l’avis de de cette dernière qui demanderait à ce que l’ensemble des praticiens soit regroupé à Entraigues, ils veulent conserver leurs implantations actuelles pour répondre au plus près de la demande de soins sur le territoire de santé Althen-des-Paluds et Entraigues.</w:t>
      </w:r>
    </w:p>
    <w:p w14:paraId="769B41C8" w14:textId="77777777" w:rsidR="00536AC1" w:rsidRPr="00BB11DB" w:rsidRDefault="00536AC1" w:rsidP="00536AC1">
      <w:pPr>
        <w:jc w:val="both"/>
        <w:rPr>
          <w:bCs/>
          <w:sz w:val="24"/>
          <w:szCs w:val="24"/>
        </w:rPr>
      </w:pPr>
      <w:r w:rsidRPr="00BB11DB">
        <w:rPr>
          <w:bCs/>
          <w:sz w:val="24"/>
          <w:szCs w:val="24"/>
        </w:rPr>
        <w:t>Le Cabinet d’Althen-des-Paluds comprend 2 médecins, 1 psychologue, 1 ostéopathe, 1 sage-femme, et souhaiterait recruter à terme 1 médecin supplémentaire.</w:t>
      </w:r>
    </w:p>
    <w:p w14:paraId="3D378812" w14:textId="77777777" w:rsidR="00536AC1" w:rsidRPr="00BB11DB" w:rsidRDefault="00536AC1" w:rsidP="00536AC1">
      <w:pPr>
        <w:jc w:val="both"/>
        <w:rPr>
          <w:bCs/>
          <w:sz w:val="24"/>
          <w:szCs w:val="24"/>
        </w:rPr>
      </w:pPr>
      <w:r w:rsidRPr="00BB11DB">
        <w:rPr>
          <w:bCs/>
          <w:sz w:val="24"/>
          <w:szCs w:val="24"/>
        </w:rPr>
        <w:t>Le Cabinet d’Entraigues comprend 3 médecins (dont 1 à temps partiel), 1 diététicienne et souhaiterait à terme 3 médecins à temps plein et d’autre professionnels paramédicaux.</w:t>
      </w:r>
    </w:p>
    <w:p w14:paraId="48A76699" w14:textId="592A3C67" w:rsidR="00536AC1" w:rsidRPr="00BB11DB" w:rsidRDefault="00536AC1" w:rsidP="00536AC1">
      <w:pPr>
        <w:jc w:val="both"/>
        <w:rPr>
          <w:bCs/>
          <w:sz w:val="24"/>
          <w:szCs w:val="24"/>
        </w:rPr>
      </w:pPr>
      <w:r w:rsidRPr="00BB11DB">
        <w:rPr>
          <w:sz w:val="24"/>
          <w:szCs w:val="24"/>
          <w:shd w:val="clear" w:color="auto" w:fill="FFFFFF"/>
        </w:rPr>
        <w:t xml:space="preserve">Afin de gérer et coordonner les activités de la maison de santé pluridisciplinaire les praticiens de santé </w:t>
      </w:r>
      <w:proofErr w:type="spellStart"/>
      <w:r w:rsidRPr="00BB11DB">
        <w:rPr>
          <w:sz w:val="24"/>
          <w:szCs w:val="24"/>
          <w:shd w:val="clear" w:color="auto" w:fill="FFFFFF"/>
        </w:rPr>
        <w:t>on</w:t>
      </w:r>
      <w:proofErr w:type="spellEnd"/>
      <w:r w:rsidRPr="00BB11DB">
        <w:rPr>
          <w:sz w:val="24"/>
          <w:szCs w:val="24"/>
          <w:shd w:val="clear" w:color="auto" w:fill="FFFFFF"/>
        </w:rPr>
        <w:t xml:space="preserve"> créé une SISA </w:t>
      </w:r>
      <w:r w:rsidRPr="00BB11DB">
        <w:rPr>
          <w:bCs/>
          <w:sz w:val="24"/>
          <w:szCs w:val="24"/>
        </w:rPr>
        <w:t xml:space="preserve">(Société interprofessionnelle de soins ambulatoires) qui </w:t>
      </w:r>
      <w:r w:rsidRPr="00BB11DB">
        <w:rPr>
          <w:sz w:val="24"/>
          <w:szCs w:val="24"/>
          <w:shd w:val="clear" w:color="auto" w:fill="FFFFFF"/>
        </w:rPr>
        <w:t>gère les rémunérations et les charges et dépenses liées à la coordination. Ce montage, autorisé depuis la loi du 10 Août 2011 et du décret du 25 mars 2012 permet de recevoir des dotations et subventions publiques.</w:t>
      </w:r>
      <w:r w:rsidR="00B47216">
        <w:rPr>
          <w:sz w:val="24"/>
          <w:szCs w:val="24"/>
          <w:shd w:val="clear" w:color="auto" w:fill="FFFFFF"/>
        </w:rPr>
        <w:t xml:space="preserve"> </w:t>
      </w:r>
      <w:r w:rsidRPr="00BB11DB">
        <w:rPr>
          <w:bCs/>
          <w:sz w:val="24"/>
          <w:szCs w:val="24"/>
        </w:rPr>
        <w:t>L’objet social est le suivant :</w:t>
      </w:r>
    </w:p>
    <w:p w14:paraId="5917CD7A"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Créer un fonctionnement en réseau formalisé </w:t>
      </w:r>
    </w:p>
    <w:p w14:paraId="0132AF9E"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Développer une formation professionnelle interdisciplinaire </w:t>
      </w:r>
    </w:p>
    <w:p w14:paraId="10880243"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Exercice en commun d’activités de coordination thérapeutique et d’éducation thérapeutique telle que définie à l’article L.1161-1 du code de la santé publique </w:t>
      </w:r>
    </w:p>
    <w:p w14:paraId="4CCB9138"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Coopération entre les professionnels de santé (art L.4011-1du code de la santé publique)</w:t>
      </w:r>
    </w:p>
    <w:p w14:paraId="388EDE42"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Développer la permanence et la continuité des soins </w:t>
      </w:r>
    </w:p>
    <w:p w14:paraId="5BF16217"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Fédérer les professionnels de santé autour d’un projet élaboré par eux et approuvé par l’ARS</w:t>
      </w:r>
    </w:p>
    <w:p w14:paraId="564CFD92"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Mettre en commun des moyens pour faciliter l’exercice de l’activité professionnelle de chacun </w:t>
      </w:r>
    </w:p>
    <w:p w14:paraId="62A8B57C"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Faire évoluer l’exercice des professionnels en fonction de l’évolution des techniques et des pratiques</w:t>
      </w:r>
    </w:p>
    <w:p w14:paraId="7D474204"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Collaborer avec les réseaux de soins qui se mettent en place (soins palliatifs, diabétiques </w:t>
      </w:r>
      <w:proofErr w:type="spellStart"/>
      <w:r w:rsidRPr="00BB11DB">
        <w:rPr>
          <w:bCs/>
          <w:sz w:val="24"/>
          <w:szCs w:val="24"/>
        </w:rPr>
        <w:t>etc</w:t>
      </w:r>
      <w:proofErr w:type="spellEnd"/>
      <w:r w:rsidRPr="00BB11DB">
        <w:rPr>
          <w:bCs/>
          <w:sz w:val="24"/>
          <w:szCs w:val="24"/>
        </w:rPr>
        <w:t xml:space="preserve"> …)</w:t>
      </w:r>
    </w:p>
    <w:p w14:paraId="31BC89D7"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Participer à la formation initiale des étudiants des différentes professions médicales et paramédicales </w:t>
      </w:r>
    </w:p>
    <w:p w14:paraId="2900D6A6"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Toutes opérations se rattachant directement ou indirectement à son objet social sans altérer le caractère civil et professionnel de celui-ci</w:t>
      </w:r>
    </w:p>
    <w:p w14:paraId="2037541B" w14:textId="77777777" w:rsidR="00536AC1" w:rsidRPr="00BB11DB" w:rsidRDefault="00536AC1" w:rsidP="00536AC1">
      <w:pPr>
        <w:jc w:val="both"/>
        <w:rPr>
          <w:bCs/>
          <w:sz w:val="24"/>
          <w:szCs w:val="24"/>
        </w:rPr>
      </w:pPr>
      <w:r w:rsidRPr="00BB11DB">
        <w:rPr>
          <w:bCs/>
          <w:sz w:val="24"/>
          <w:szCs w:val="24"/>
        </w:rPr>
        <w:t>A noter que la Commune d’Entraigues-sur-la-Sorgue finance déjà le poste de coordinateur de la Maison de Santé pluridisciplinaire.</w:t>
      </w:r>
    </w:p>
    <w:p w14:paraId="05A25353" w14:textId="77777777" w:rsidR="00536AC1" w:rsidRPr="00BB11DB" w:rsidRDefault="00536AC1" w:rsidP="00536AC1">
      <w:pPr>
        <w:jc w:val="both"/>
        <w:rPr>
          <w:bCs/>
          <w:sz w:val="24"/>
          <w:szCs w:val="24"/>
        </w:rPr>
      </w:pPr>
      <w:r w:rsidRPr="00BB11DB">
        <w:rPr>
          <w:bCs/>
          <w:sz w:val="24"/>
          <w:szCs w:val="24"/>
        </w:rPr>
        <w:t>Afin de soutenir et conforter leur argumentation auprès de l’ARS sur la nécessité de maintenir un cabinet à Althen-des-Paluds, notre interlocutrice et nos interlocuteurs nous ont demandé de participer aux frais de fonctionnement de la SISA pour un montant de 1.000 € par mois, soit 12.000 € par an en année pleine, sachant que le montant mensuel des dépenses est de 5.852 € soit un peu plus de 70 000 € par an.</w:t>
      </w:r>
    </w:p>
    <w:p w14:paraId="3F633D84" w14:textId="5E0BFA4B" w:rsidR="00536AC1" w:rsidRPr="00BB11DB" w:rsidRDefault="00536AC1" w:rsidP="00536AC1">
      <w:pPr>
        <w:jc w:val="both"/>
        <w:rPr>
          <w:bCs/>
          <w:sz w:val="24"/>
          <w:szCs w:val="24"/>
        </w:rPr>
      </w:pPr>
      <w:r w:rsidRPr="00BB11DB">
        <w:rPr>
          <w:bCs/>
          <w:sz w:val="24"/>
          <w:szCs w:val="24"/>
        </w:rPr>
        <w:t>Monsieur le Maire propose donc au Conseil de verser une subvention pour l’année 2021 à la SISA, d’un montant de 12.000 € tout en précisant que la demande devra être renouvelée annuellement en respectant les critères requis par la municipalité lors de toute demande de subvention, à savoir :</w:t>
      </w:r>
    </w:p>
    <w:p w14:paraId="5D3BCACA"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 xml:space="preserve">Remise du bilan de l’exercice N-1 accompagné des rapports du commissaire aux compte s’il y a lieu </w:t>
      </w:r>
    </w:p>
    <w:p w14:paraId="59DF9F6B"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lastRenderedPageBreak/>
        <w:t xml:space="preserve">Remise du compte-rendu de l’assemblée générale ayant entre autres, approuvé les comptes de l’année n-1 </w:t>
      </w:r>
    </w:p>
    <w:p w14:paraId="72F3A542" w14:textId="77777777" w:rsidR="00536AC1" w:rsidRPr="00BB11DB" w:rsidRDefault="00536AC1" w:rsidP="00B91075">
      <w:pPr>
        <w:numPr>
          <w:ilvl w:val="0"/>
          <w:numId w:val="4"/>
        </w:numPr>
        <w:suppressAutoHyphens/>
        <w:overflowPunct/>
        <w:autoSpaceDE/>
        <w:autoSpaceDN/>
        <w:adjustRightInd/>
        <w:jc w:val="both"/>
        <w:textAlignment w:val="auto"/>
        <w:rPr>
          <w:bCs/>
          <w:sz w:val="24"/>
          <w:szCs w:val="24"/>
        </w:rPr>
      </w:pPr>
      <w:r w:rsidRPr="00BB11DB">
        <w:rPr>
          <w:bCs/>
          <w:sz w:val="24"/>
          <w:szCs w:val="24"/>
        </w:rPr>
        <w:t>Remise de tous documents juridiques consécutifs à une modification des statuts</w:t>
      </w:r>
    </w:p>
    <w:p w14:paraId="0817C992" w14:textId="77777777" w:rsidR="00536AC1" w:rsidRPr="00BB11DB" w:rsidRDefault="00536AC1" w:rsidP="00536AC1">
      <w:pPr>
        <w:rPr>
          <w:bCs/>
          <w:sz w:val="24"/>
          <w:szCs w:val="24"/>
        </w:rPr>
      </w:pPr>
      <w:r w:rsidRPr="00BB11DB">
        <w:rPr>
          <w:bCs/>
          <w:sz w:val="24"/>
          <w:szCs w:val="24"/>
        </w:rPr>
        <w:t>Il est enfin ici précisé que le versement de la subvention est conditionné au maintien d’un cabinet médical sur la commune.</w:t>
      </w:r>
    </w:p>
    <w:p w14:paraId="15AEA67E" w14:textId="77777777" w:rsidR="00B47216" w:rsidRPr="009033BE" w:rsidRDefault="00B47216" w:rsidP="00DE14D9">
      <w:pPr>
        <w:jc w:val="both"/>
        <w:rPr>
          <w:bCs/>
          <w:sz w:val="24"/>
          <w:szCs w:val="24"/>
        </w:rPr>
      </w:pPr>
      <w:r w:rsidRPr="009033BE">
        <w:rPr>
          <w:bCs/>
          <w:sz w:val="24"/>
          <w:szCs w:val="24"/>
        </w:rPr>
        <w:t>Mme CHASTEL demande si les médecins ont adressé un dossier financier de la SISA, ou un prévisionnel pour 2021.</w:t>
      </w:r>
    </w:p>
    <w:p w14:paraId="227E732D" w14:textId="2F473F23" w:rsidR="00536AC1" w:rsidRDefault="00B47216" w:rsidP="00DE14D9">
      <w:pPr>
        <w:jc w:val="both"/>
        <w:rPr>
          <w:bCs/>
          <w:sz w:val="24"/>
          <w:szCs w:val="24"/>
        </w:rPr>
      </w:pPr>
      <w:r w:rsidRPr="009033BE">
        <w:rPr>
          <w:bCs/>
          <w:sz w:val="24"/>
          <w:szCs w:val="24"/>
        </w:rPr>
        <w:t>M. le Maire précise qu’il a bien demandé ces éléments, mais qu’à ce jour seulement le document distribué aux élus lui a été adressé.</w:t>
      </w:r>
    </w:p>
    <w:p w14:paraId="5B4DE7B2" w14:textId="157E13D4" w:rsidR="00C614C9" w:rsidRDefault="00C614C9" w:rsidP="00DE14D9">
      <w:pPr>
        <w:jc w:val="both"/>
        <w:rPr>
          <w:bCs/>
          <w:sz w:val="24"/>
          <w:szCs w:val="24"/>
        </w:rPr>
      </w:pPr>
      <w:r>
        <w:rPr>
          <w:bCs/>
          <w:sz w:val="24"/>
          <w:szCs w:val="24"/>
        </w:rPr>
        <w:t>Il lit à l’assemblée le courriel qu’il a reçu dans l’après-midi de la part du coordinateur de la MSP l’informant que les comptes 2020 ne seraient pas disponibles avant le mois de mai.</w:t>
      </w:r>
    </w:p>
    <w:p w14:paraId="5A634635" w14:textId="5E3B70CB" w:rsidR="00B47216" w:rsidRPr="009033BE" w:rsidRDefault="00B47216" w:rsidP="00DE14D9">
      <w:pPr>
        <w:jc w:val="both"/>
        <w:rPr>
          <w:bCs/>
          <w:sz w:val="24"/>
          <w:szCs w:val="24"/>
        </w:rPr>
      </w:pPr>
      <w:r w:rsidRPr="009033BE">
        <w:rPr>
          <w:bCs/>
          <w:sz w:val="24"/>
          <w:szCs w:val="24"/>
        </w:rPr>
        <w:t>M. MOSSÉ précise que c</w:t>
      </w:r>
      <w:r w:rsidR="00C614C9" w:rsidRPr="009033BE">
        <w:rPr>
          <w:bCs/>
          <w:sz w:val="24"/>
          <w:szCs w:val="24"/>
        </w:rPr>
        <w:t xml:space="preserve">e n’est pas </w:t>
      </w:r>
      <w:r w:rsidRPr="009033BE">
        <w:rPr>
          <w:bCs/>
          <w:sz w:val="24"/>
          <w:szCs w:val="24"/>
        </w:rPr>
        <w:t xml:space="preserve">« un coup de poker » et que cette subvention permettra de montrer </w:t>
      </w:r>
      <w:r w:rsidR="009033BE">
        <w:rPr>
          <w:bCs/>
          <w:sz w:val="24"/>
          <w:szCs w:val="24"/>
        </w:rPr>
        <w:t>à</w:t>
      </w:r>
      <w:r w:rsidRPr="009033BE">
        <w:rPr>
          <w:bCs/>
          <w:sz w:val="24"/>
          <w:szCs w:val="24"/>
        </w:rPr>
        <w:t xml:space="preserve"> l’Agence Régionale de Santé la volonté </w:t>
      </w:r>
      <w:r w:rsidR="00C614C9" w:rsidRPr="009033BE">
        <w:rPr>
          <w:bCs/>
          <w:sz w:val="24"/>
          <w:szCs w:val="24"/>
        </w:rPr>
        <w:t xml:space="preserve">conjointe de la commune et d’une partie des praticiens concernés </w:t>
      </w:r>
      <w:r w:rsidRPr="009033BE">
        <w:rPr>
          <w:bCs/>
          <w:sz w:val="24"/>
          <w:szCs w:val="24"/>
        </w:rPr>
        <w:t xml:space="preserve">de conserver le cabinet afin de répondre à la demande </w:t>
      </w:r>
      <w:r w:rsidR="00C614C9" w:rsidRPr="009033BE">
        <w:rPr>
          <w:bCs/>
          <w:sz w:val="24"/>
          <w:szCs w:val="24"/>
        </w:rPr>
        <w:t xml:space="preserve">de la population et à ses </w:t>
      </w:r>
      <w:r w:rsidRPr="009033BE">
        <w:rPr>
          <w:bCs/>
          <w:sz w:val="24"/>
          <w:szCs w:val="24"/>
        </w:rPr>
        <w:t>besoins.</w:t>
      </w:r>
    </w:p>
    <w:p w14:paraId="1C9E7FA4" w14:textId="73884AB9" w:rsidR="00B47216" w:rsidRDefault="00B47216" w:rsidP="00DE14D9">
      <w:pPr>
        <w:jc w:val="both"/>
        <w:rPr>
          <w:bCs/>
          <w:sz w:val="24"/>
          <w:szCs w:val="24"/>
        </w:rPr>
      </w:pPr>
      <w:r w:rsidRPr="009033BE">
        <w:rPr>
          <w:bCs/>
          <w:sz w:val="24"/>
          <w:szCs w:val="24"/>
        </w:rPr>
        <w:t>M. TONNAIRE indique que cela reviendra à 34 centimes par althénois pour une année.</w:t>
      </w:r>
    </w:p>
    <w:p w14:paraId="4EA77EF0" w14:textId="154F535F" w:rsidR="00C614C9" w:rsidRDefault="00C614C9" w:rsidP="00DE14D9">
      <w:pPr>
        <w:jc w:val="both"/>
        <w:rPr>
          <w:bCs/>
          <w:sz w:val="24"/>
          <w:szCs w:val="24"/>
        </w:rPr>
      </w:pPr>
      <w:r>
        <w:rPr>
          <w:bCs/>
          <w:sz w:val="24"/>
          <w:szCs w:val="24"/>
        </w:rPr>
        <w:t xml:space="preserve">En conclusion Mr le Maire demande à l’assemblée de faire droit à la remarque de Mme Chastel </w:t>
      </w:r>
      <w:r w:rsidR="009033BE">
        <w:rPr>
          <w:bCs/>
          <w:sz w:val="24"/>
          <w:szCs w:val="24"/>
        </w:rPr>
        <w:t xml:space="preserve">et propose de rajouter à la délibération l’alinéa suivant : </w:t>
      </w:r>
      <w:r w:rsidR="009033BE" w:rsidRPr="009033BE">
        <w:rPr>
          <w:bCs/>
          <w:sz w:val="24"/>
          <w:szCs w:val="24"/>
        </w:rPr>
        <w:t xml:space="preserve">« La subvention sera versée sous réserve que les comptes 2020 et </w:t>
      </w:r>
      <w:r w:rsidR="009033BE">
        <w:rPr>
          <w:bCs/>
          <w:sz w:val="24"/>
          <w:szCs w:val="24"/>
        </w:rPr>
        <w:t xml:space="preserve">le </w:t>
      </w:r>
      <w:r w:rsidR="009033BE" w:rsidRPr="009033BE">
        <w:rPr>
          <w:bCs/>
          <w:sz w:val="24"/>
          <w:szCs w:val="24"/>
        </w:rPr>
        <w:t>prévisionnel 2021 soient transmis à la commune d’ici fin mai 2021</w:t>
      </w:r>
      <w:r w:rsidR="00895F88">
        <w:rPr>
          <w:bCs/>
          <w:sz w:val="24"/>
          <w:szCs w:val="24"/>
        </w:rPr>
        <w:t> ».</w:t>
      </w:r>
    </w:p>
    <w:p w14:paraId="1F3E2E5E" w14:textId="77777777" w:rsidR="00895F88" w:rsidRDefault="00895F88" w:rsidP="00DE14D9">
      <w:pPr>
        <w:jc w:val="both"/>
        <w:rPr>
          <w:bCs/>
          <w:sz w:val="24"/>
          <w:szCs w:val="24"/>
        </w:rPr>
      </w:pPr>
    </w:p>
    <w:p w14:paraId="1E198AB2" w14:textId="2F85913C" w:rsidR="00BA5A2D" w:rsidRDefault="00BA5A2D" w:rsidP="00BA5A2D">
      <w:pPr>
        <w:jc w:val="center"/>
        <w:rPr>
          <w:b/>
          <w:bCs/>
          <w:sz w:val="24"/>
          <w:szCs w:val="24"/>
        </w:rPr>
      </w:pPr>
      <w:bookmarkStart w:id="3" w:name="_Hlk67989958"/>
      <w:r w:rsidRPr="00BA5A2D">
        <w:rPr>
          <w:b/>
          <w:bCs/>
          <w:sz w:val="24"/>
          <w:szCs w:val="24"/>
        </w:rPr>
        <w:t>VOTE A L’UNANIMITE – 23 voix pour</w:t>
      </w:r>
    </w:p>
    <w:p w14:paraId="32217068" w14:textId="77777777" w:rsidR="00895F88" w:rsidRPr="00B24A21" w:rsidRDefault="00895F88" w:rsidP="00BA5A2D">
      <w:pPr>
        <w:jc w:val="center"/>
        <w:rPr>
          <w:b/>
          <w:bCs/>
          <w:sz w:val="24"/>
          <w:szCs w:val="24"/>
        </w:rPr>
      </w:pPr>
    </w:p>
    <w:bookmarkEnd w:id="3"/>
    <w:p w14:paraId="2E92099B" w14:textId="0A913A4B" w:rsidR="00DE14D9" w:rsidRPr="003F24A6" w:rsidRDefault="00DE14D9" w:rsidP="00DE14D9">
      <w:pPr>
        <w:pStyle w:val="Corpsdetexte2"/>
        <w:spacing w:after="0" w:line="240" w:lineRule="auto"/>
        <w:jc w:val="both"/>
        <w:rPr>
          <w:b/>
          <w:sz w:val="24"/>
          <w:szCs w:val="24"/>
          <w:u w:val="single"/>
        </w:rPr>
      </w:pPr>
      <w:r w:rsidRPr="001E33BF">
        <w:rPr>
          <w:b/>
          <w:sz w:val="24"/>
          <w:szCs w:val="24"/>
          <w:u w:val="single"/>
        </w:rPr>
        <w:t>Délibération n°</w:t>
      </w:r>
      <w:r>
        <w:rPr>
          <w:b/>
          <w:sz w:val="24"/>
          <w:szCs w:val="24"/>
          <w:u w:val="single"/>
        </w:rPr>
        <w:t>1</w:t>
      </w:r>
      <w:r w:rsidR="003F24A6">
        <w:rPr>
          <w:b/>
          <w:sz w:val="24"/>
          <w:szCs w:val="24"/>
          <w:u w:val="single"/>
        </w:rPr>
        <w:t>3</w:t>
      </w:r>
      <w:r w:rsidRPr="001E33BF">
        <w:rPr>
          <w:b/>
          <w:sz w:val="24"/>
          <w:szCs w:val="24"/>
          <w:u w:val="single"/>
        </w:rPr>
        <w:t xml:space="preserve"> : </w:t>
      </w:r>
      <w:r>
        <w:rPr>
          <w:b/>
          <w:sz w:val="24"/>
          <w:szCs w:val="24"/>
          <w:u w:val="single"/>
        </w:rPr>
        <w:t xml:space="preserve">Elaboration d’un pacte de gouvernance entre les communes et l’EPCI </w:t>
      </w:r>
      <w:r w:rsidRPr="001E33BF">
        <w:rPr>
          <w:b/>
          <w:bCs/>
          <w:sz w:val="24"/>
          <w:szCs w:val="24"/>
          <w:u w:val="single"/>
        </w:rPr>
        <w:t xml:space="preserve">- </w:t>
      </w:r>
      <w:r w:rsidRPr="003F24A6">
        <w:rPr>
          <w:b/>
          <w:sz w:val="24"/>
          <w:szCs w:val="24"/>
          <w:u w:val="single"/>
        </w:rPr>
        <w:t>Rapporteur : Marc MOSSÉ :</w:t>
      </w:r>
    </w:p>
    <w:p w14:paraId="510C5EFE" w14:textId="686953A9" w:rsidR="00061486" w:rsidRDefault="00061486" w:rsidP="00061486">
      <w:pPr>
        <w:jc w:val="both"/>
        <w:rPr>
          <w:b/>
          <w:sz w:val="24"/>
          <w:szCs w:val="24"/>
          <w:highlight w:val="yellow"/>
          <w:u w:val="single"/>
        </w:rPr>
      </w:pPr>
    </w:p>
    <w:p w14:paraId="4CE6101B" w14:textId="77777777" w:rsidR="00536AC1" w:rsidRPr="00BB11DB" w:rsidRDefault="00536AC1" w:rsidP="00536AC1">
      <w:pPr>
        <w:jc w:val="both"/>
        <w:rPr>
          <w:sz w:val="24"/>
          <w:szCs w:val="24"/>
        </w:rPr>
      </w:pPr>
      <w:r w:rsidRPr="00BB11DB">
        <w:rPr>
          <w:sz w:val="24"/>
          <w:szCs w:val="24"/>
        </w:rPr>
        <w:t xml:space="preserve">Monsieur le Maire indique à l’assemblée que la loi n°2019-1461 du 27 décembre 2019 relative à l’engagement dans la vie locale et à la proximité de l’action publique fixe comme obligation après chaque renouvellement général des conseils municipaux ou une opération prévue aux articles L. 5211-5-1 A ou L. 5211-41-3, que le Président de l'établissement public de coopération intercommunale à fiscalité propre inscrit à l'ordre du jour de l'organe délibérant un débat et une délibération sur l'élaboration d'un pacte de gouvernance entre les communes et l'établissement public. </w:t>
      </w:r>
    </w:p>
    <w:p w14:paraId="1DD8E60C" w14:textId="77777777" w:rsidR="00536AC1" w:rsidRPr="00BB11DB" w:rsidRDefault="00536AC1" w:rsidP="00536AC1">
      <w:pPr>
        <w:jc w:val="both"/>
        <w:rPr>
          <w:sz w:val="24"/>
          <w:szCs w:val="24"/>
        </w:rPr>
      </w:pPr>
      <w:r w:rsidRPr="00BB11DB">
        <w:rPr>
          <w:sz w:val="24"/>
          <w:szCs w:val="24"/>
        </w:rPr>
        <w:t>Par dérogation au dernier alinéa du I de l'article L. 5211-11-2 du code général des collectivités territoriales instaurée par la loi prorogeant l’état d’urgence sanitaire, si l'organe délibérant a décidé de l'élaboration du pacte de gouvernance, il l'adopte, après avis des conseils municipaux des communes membres rendu dans un délai de deux mois après la transmission du projet de pacte, dans un délai d'un an à compter du second tour de l'élection des conseillers municipaux et communautaires.</w:t>
      </w:r>
    </w:p>
    <w:p w14:paraId="42CFCC1E" w14:textId="77777777" w:rsidR="00536AC1" w:rsidRPr="00BB11DB" w:rsidRDefault="00536AC1" w:rsidP="00536AC1">
      <w:pPr>
        <w:jc w:val="both"/>
        <w:rPr>
          <w:sz w:val="24"/>
          <w:szCs w:val="24"/>
        </w:rPr>
      </w:pPr>
      <w:r w:rsidRPr="00BB11DB">
        <w:rPr>
          <w:sz w:val="24"/>
          <w:szCs w:val="24"/>
        </w:rPr>
        <w:t xml:space="preserve">Le pacte de gouvernance peut prévoir : </w:t>
      </w:r>
    </w:p>
    <w:p w14:paraId="38D6861F" w14:textId="77777777" w:rsidR="00536AC1" w:rsidRPr="00BB11DB" w:rsidRDefault="00536AC1" w:rsidP="00536AC1">
      <w:pPr>
        <w:jc w:val="both"/>
        <w:rPr>
          <w:sz w:val="24"/>
          <w:szCs w:val="24"/>
        </w:rPr>
      </w:pPr>
      <w:r w:rsidRPr="00BB11DB">
        <w:rPr>
          <w:sz w:val="24"/>
          <w:szCs w:val="24"/>
        </w:rPr>
        <w:t xml:space="preserve">• Les conditions dans lesquelles sont mises en œuvre les dispositions de l'article L. 5211-57; </w:t>
      </w:r>
    </w:p>
    <w:p w14:paraId="18E42A55" w14:textId="77777777" w:rsidR="00536AC1" w:rsidRPr="00BB11DB" w:rsidRDefault="00536AC1" w:rsidP="00536AC1">
      <w:pPr>
        <w:jc w:val="both"/>
        <w:rPr>
          <w:sz w:val="24"/>
          <w:szCs w:val="24"/>
        </w:rPr>
      </w:pPr>
      <w:r w:rsidRPr="00BB11DB">
        <w:rPr>
          <w:sz w:val="24"/>
          <w:szCs w:val="24"/>
        </w:rPr>
        <w:t xml:space="preserve">• Les conditions dans lesquelles le bureau de l'établissement public de coopération intercommunale à fiscalité propre peut proposer de réunir la conférence des maires pour avis sur des sujets d'intérêt communautaire ; </w:t>
      </w:r>
    </w:p>
    <w:p w14:paraId="0438B4E8" w14:textId="77777777" w:rsidR="00536AC1" w:rsidRPr="00BB11DB" w:rsidRDefault="00536AC1" w:rsidP="00536AC1">
      <w:pPr>
        <w:jc w:val="both"/>
        <w:rPr>
          <w:sz w:val="24"/>
          <w:szCs w:val="24"/>
        </w:rPr>
      </w:pPr>
      <w:r w:rsidRPr="00BB11DB">
        <w:rPr>
          <w:sz w:val="24"/>
          <w:szCs w:val="24"/>
        </w:rPr>
        <w:t xml:space="preserve">• Les conditions dans lesquelles l'établissement public peut, par convention, confier la création ou la gestion de certains équipements ou services relevant de ses attributions à une ou plusieurs de ses communes membres ; </w:t>
      </w:r>
    </w:p>
    <w:p w14:paraId="0E80DA56" w14:textId="77777777" w:rsidR="00536AC1" w:rsidRPr="00BB11DB" w:rsidRDefault="00536AC1" w:rsidP="00536AC1">
      <w:pPr>
        <w:jc w:val="both"/>
        <w:rPr>
          <w:sz w:val="24"/>
          <w:szCs w:val="24"/>
        </w:rPr>
      </w:pPr>
      <w:r w:rsidRPr="00BB11DB">
        <w:rPr>
          <w:sz w:val="24"/>
          <w:szCs w:val="24"/>
        </w:rPr>
        <w:t xml:space="preserve">• La création de commissions spécialisées associant les maires. Le pacte détermine alors leur organisation, leur fonctionnement et leurs missions. Le pacte fixe, le cas échéant, les modalités de fonctionnement des commissions prévues à l'article L. 5211-40-1 ; </w:t>
      </w:r>
    </w:p>
    <w:p w14:paraId="0044D59C" w14:textId="77777777" w:rsidR="00536AC1" w:rsidRPr="00BB11DB" w:rsidRDefault="00536AC1" w:rsidP="00536AC1">
      <w:pPr>
        <w:jc w:val="both"/>
        <w:rPr>
          <w:sz w:val="24"/>
          <w:szCs w:val="24"/>
        </w:rPr>
      </w:pPr>
      <w:r w:rsidRPr="00BB11DB">
        <w:rPr>
          <w:sz w:val="24"/>
          <w:szCs w:val="24"/>
        </w:rPr>
        <w:t xml:space="preserve">• La création de conférences territoriales des maires, selon des périmètres géographiques et des périmètres de compétences qu'il détermine. Les conférences territoriales des maires peuvent être consultées lors de l'élaboration et de la mise en œuvre des politiques de l'établissement public de coopération intercommunale à fiscalité propre. Les modalités de fonctionnement des conférences territoriales des maires sont déterminées par le règlement intérieur de l'organe délibérant de l'établissement public ; </w:t>
      </w:r>
    </w:p>
    <w:p w14:paraId="6BC37645" w14:textId="77777777" w:rsidR="00536AC1" w:rsidRPr="00BB11DB" w:rsidRDefault="00536AC1" w:rsidP="00536AC1">
      <w:pPr>
        <w:jc w:val="both"/>
        <w:rPr>
          <w:sz w:val="24"/>
          <w:szCs w:val="24"/>
        </w:rPr>
      </w:pPr>
      <w:r w:rsidRPr="00BB11DB">
        <w:rPr>
          <w:sz w:val="24"/>
          <w:szCs w:val="24"/>
        </w:rPr>
        <w:t xml:space="preserve">• Les conditions dans lesquelles le président de l'établissement public peut déléguer au maire d'une commune membre l'engagement de certaines dépenses d'entretien courant d'infrastructures ou de bâtiments communautaires. Dans ce cas, le pacte fixe également les conditions dans lesquelles le maire dispose d'une </w:t>
      </w:r>
      <w:r w:rsidRPr="00BB11DB">
        <w:rPr>
          <w:sz w:val="24"/>
          <w:szCs w:val="24"/>
        </w:rPr>
        <w:lastRenderedPageBreak/>
        <w:t xml:space="preserve">autorité fonctionnelle sur les services de l'établissement public, dans le cadre d'une convention de mise à disposition de services ; </w:t>
      </w:r>
    </w:p>
    <w:p w14:paraId="449D228A" w14:textId="77777777" w:rsidR="00536AC1" w:rsidRPr="00BB11DB" w:rsidRDefault="00536AC1" w:rsidP="00536AC1">
      <w:pPr>
        <w:jc w:val="both"/>
        <w:rPr>
          <w:sz w:val="24"/>
          <w:szCs w:val="24"/>
        </w:rPr>
      </w:pPr>
      <w:r w:rsidRPr="00BB11DB">
        <w:rPr>
          <w:sz w:val="24"/>
          <w:szCs w:val="24"/>
        </w:rPr>
        <w:t xml:space="preserve">• Les orientations en matière de mutualisation de services entre les services de l'établissement public et ceux des communes membres afin d'assurer une meilleure organisation des services ; </w:t>
      </w:r>
    </w:p>
    <w:p w14:paraId="5B42D888" w14:textId="77777777" w:rsidR="00536AC1" w:rsidRPr="00BB11DB" w:rsidRDefault="00536AC1" w:rsidP="00536AC1">
      <w:pPr>
        <w:jc w:val="both"/>
        <w:rPr>
          <w:sz w:val="24"/>
          <w:szCs w:val="24"/>
        </w:rPr>
      </w:pPr>
      <w:r w:rsidRPr="00BB11DB">
        <w:rPr>
          <w:sz w:val="24"/>
          <w:szCs w:val="24"/>
        </w:rPr>
        <w:t>• Les objectifs à poursuivre en matière d'égale représentation des femmes et des hommes au sein des organes de gouvernance et des commissions de l'établissement public ;</w:t>
      </w:r>
    </w:p>
    <w:p w14:paraId="0D4BB028" w14:textId="77777777" w:rsidR="00536AC1" w:rsidRPr="00BB11DB" w:rsidRDefault="00536AC1" w:rsidP="00536AC1">
      <w:pPr>
        <w:jc w:val="both"/>
        <w:rPr>
          <w:sz w:val="24"/>
          <w:szCs w:val="24"/>
        </w:rPr>
      </w:pPr>
      <w:r w:rsidRPr="00BB11DB">
        <w:rPr>
          <w:sz w:val="24"/>
          <w:szCs w:val="24"/>
        </w:rPr>
        <w:t>Il convient donc d’autoriser Monsieur le Maire :</w:t>
      </w:r>
    </w:p>
    <w:p w14:paraId="2BB1B3EB" w14:textId="77777777" w:rsidR="00536AC1" w:rsidRPr="00BB11DB" w:rsidRDefault="00536AC1" w:rsidP="00B91075">
      <w:pPr>
        <w:pStyle w:val="Paragraphedeliste"/>
        <w:numPr>
          <w:ilvl w:val="0"/>
          <w:numId w:val="5"/>
        </w:numPr>
        <w:tabs>
          <w:tab w:val="left" w:pos="0"/>
        </w:tabs>
        <w:spacing w:after="0" w:line="240" w:lineRule="auto"/>
        <w:ind w:right="-1"/>
        <w:contextualSpacing/>
        <w:jc w:val="both"/>
        <w:rPr>
          <w:rFonts w:ascii="Times New Roman" w:hAnsi="Times New Roman"/>
          <w:sz w:val="24"/>
          <w:szCs w:val="24"/>
        </w:rPr>
      </w:pPr>
      <w:r w:rsidRPr="00BB11DB">
        <w:rPr>
          <w:rFonts w:ascii="Times New Roman" w:hAnsi="Times New Roman"/>
          <w:b/>
          <w:sz w:val="24"/>
          <w:szCs w:val="24"/>
        </w:rPr>
        <w:t xml:space="preserve">A PREND ACTE </w:t>
      </w:r>
      <w:r w:rsidRPr="00BB11DB">
        <w:rPr>
          <w:rFonts w:ascii="Times New Roman" w:hAnsi="Times New Roman"/>
          <w:sz w:val="24"/>
          <w:szCs w:val="24"/>
        </w:rPr>
        <w:t>de la tenue du débat sur l’opportunité d’élaborer un pacte de gouvernance,</w:t>
      </w:r>
    </w:p>
    <w:p w14:paraId="5B4FF97D" w14:textId="77777777" w:rsidR="00536AC1" w:rsidRPr="00BB11DB" w:rsidRDefault="00536AC1" w:rsidP="00B91075">
      <w:pPr>
        <w:pStyle w:val="Paragraphedeliste"/>
        <w:numPr>
          <w:ilvl w:val="0"/>
          <w:numId w:val="5"/>
        </w:numPr>
        <w:tabs>
          <w:tab w:val="left" w:pos="0"/>
        </w:tabs>
        <w:spacing w:after="0" w:line="240" w:lineRule="auto"/>
        <w:ind w:right="-1"/>
        <w:contextualSpacing/>
        <w:jc w:val="both"/>
        <w:rPr>
          <w:rFonts w:ascii="Times New Roman" w:hAnsi="Times New Roman"/>
          <w:sz w:val="24"/>
          <w:szCs w:val="24"/>
        </w:rPr>
      </w:pPr>
      <w:r w:rsidRPr="00BB11DB">
        <w:rPr>
          <w:rFonts w:ascii="Times New Roman" w:hAnsi="Times New Roman"/>
          <w:b/>
          <w:sz w:val="24"/>
          <w:szCs w:val="24"/>
        </w:rPr>
        <w:t xml:space="preserve">A VALIDER </w:t>
      </w:r>
      <w:r w:rsidRPr="00BB11DB">
        <w:rPr>
          <w:rFonts w:ascii="Times New Roman" w:hAnsi="Times New Roman"/>
          <w:sz w:val="24"/>
          <w:szCs w:val="24"/>
        </w:rPr>
        <w:t xml:space="preserve">le projet de pacte de gouvernance </w:t>
      </w:r>
    </w:p>
    <w:p w14:paraId="2BBB562F" w14:textId="77777777" w:rsidR="00536AC1" w:rsidRPr="00061486" w:rsidRDefault="00536AC1" w:rsidP="00061486">
      <w:pPr>
        <w:jc w:val="both"/>
        <w:rPr>
          <w:b/>
          <w:sz w:val="24"/>
          <w:szCs w:val="24"/>
          <w:highlight w:val="yellow"/>
          <w:u w:val="single"/>
        </w:rPr>
      </w:pPr>
    </w:p>
    <w:p w14:paraId="476C4443" w14:textId="77777777" w:rsidR="00BA5A2D" w:rsidRPr="00B24A21" w:rsidRDefault="00BA5A2D" w:rsidP="00BA5A2D">
      <w:pPr>
        <w:jc w:val="center"/>
        <w:rPr>
          <w:b/>
          <w:bCs/>
          <w:sz w:val="24"/>
          <w:szCs w:val="24"/>
        </w:rPr>
      </w:pPr>
      <w:r w:rsidRPr="00BA5A2D">
        <w:rPr>
          <w:b/>
          <w:bCs/>
          <w:sz w:val="24"/>
          <w:szCs w:val="24"/>
        </w:rPr>
        <w:t>VOTE A L’UNANIMITE – 23 voix pour</w:t>
      </w:r>
    </w:p>
    <w:p w14:paraId="71C2862B" w14:textId="77777777" w:rsidR="00061486" w:rsidRDefault="00061486" w:rsidP="00061486">
      <w:pPr>
        <w:jc w:val="both"/>
        <w:rPr>
          <w:rFonts w:eastAsia="Calibri"/>
          <w:b/>
          <w:bCs/>
          <w:sz w:val="24"/>
          <w:szCs w:val="24"/>
          <w:u w:val="single"/>
          <w:lang w:eastAsia="en-US"/>
        </w:rPr>
      </w:pPr>
    </w:p>
    <w:p w14:paraId="73123FE5" w14:textId="49DA8A4F" w:rsidR="00DE14D9" w:rsidRPr="003F24A6" w:rsidRDefault="00DE14D9" w:rsidP="00DE14D9">
      <w:pPr>
        <w:pStyle w:val="Corpsdetexte2"/>
        <w:spacing w:after="0" w:line="240" w:lineRule="auto"/>
        <w:jc w:val="both"/>
        <w:rPr>
          <w:b/>
          <w:sz w:val="24"/>
          <w:szCs w:val="24"/>
          <w:u w:val="single"/>
        </w:rPr>
      </w:pPr>
      <w:r w:rsidRPr="003F24A6">
        <w:rPr>
          <w:b/>
          <w:sz w:val="24"/>
          <w:szCs w:val="24"/>
          <w:u w:val="single"/>
        </w:rPr>
        <w:t>Délibération n°1</w:t>
      </w:r>
      <w:r w:rsidR="003F24A6" w:rsidRPr="003F24A6">
        <w:rPr>
          <w:b/>
          <w:sz w:val="24"/>
          <w:szCs w:val="24"/>
          <w:u w:val="single"/>
        </w:rPr>
        <w:t>4</w:t>
      </w:r>
      <w:r w:rsidRPr="003F24A6">
        <w:rPr>
          <w:b/>
          <w:sz w:val="24"/>
          <w:szCs w:val="24"/>
          <w:u w:val="single"/>
        </w:rPr>
        <w:t xml:space="preserve"> : Modification du tableau des effectifs </w:t>
      </w:r>
      <w:r w:rsidRPr="003F24A6">
        <w:rPr>
          <w:b/>
          <w:bCs/>
          <w:sz w:val="24"/>
          <w:szCs w:val="24"/>
          <w:u w:val="single"/>
        </w:rPr>
        <w:t xml:space="preserve">- </w:t>
      </w:r>
      <w:r w:rsidRPr="003F24A6">
        <w:rPr>
          <w:b/>
          <w:sz w:val="24"/>
          <w:szCs w:val="24"/>
          <w:u w:val="single"/>
        </w:rPr>
        <w:t>Rapporteur : Marc MOSSÉ :</w:t>
      </w:r>
    </w:p>
    <w:p w14:paraId="4CD1D43C" w14:textId="0C0E2808" w:rsidR="00061486" w:rsidRDefault="00061486" w:rsidP="00B24A21">
      <w:pPr>
        <w:jc w:val="both"/>
        <w:rPr>
          <w:rFonts w:eastAsia="Calibri"/>
          <w:b/>
          <w:bCs/>
          <w:sz w:val="24"/>
          <w:szCs w:val="24"/>
          <w:u w:val="single"/>
          <w:lang w:eastAsia="en-US"/>
        </w:rPr>
      </w:pPr>
    </w:p>
    <w:p w14:paraId="4064C91F" w14:textId="77777777" w:rsidR="00536AC1" w:rsidRPr="00BB11DB" w:rsidRDefault="00536AC1" w:rsidP="00536AC1">
      <w:pPr>
        <w:rPr>
          <w:sz w:val="24"/>
          <w:szCs w:val="24"/>
        </w:rPr>
      </w:pPr>
      <w:r w:rsidRPr="00BB11DB">
        <w:rPr>
          <w:sz w:val="24"/>
          <w:szCs w:val="24"/>
        </w:rPr>
        <w:t>Monsieur le Maire expose au Conseil que suite au départ à la retraite d’un agent communal il convient de modifier le tableau de effectifs comme suit :</w:t>
      </w:r>
    </w:p>
    <w:p w14:paraId="75847CE8" w14:textId="77777777" w:rsidR="00536AC1" w:rsidRPr="00BB11DB" w:rsidRDefault="00536AC1" w:rsidP="00B91075">
      <w:pPr>
        <w:numPr>
          <w:ilvl w:val="0"/>
          <w:numId w:val="4"/>
        </w:numPr>
        <w:overflowPunct/>
        <w:autoSpaceDE/>
        <w:autoSpaceDN/>
        <w:adjustRightInd/>
        <w:textAlignment w:val="auto"/>
        <w:rPr>
          <w:sz w:val="24"/>
          <w:szCs w:val="24"/>
        </w:rPr>
      </w:pPr>
      <w:r w:rsidRPr="00BB11DB">
        <w:rPr>
          <w:sz w:val="24"/>
          <w:szCs w:val="24"/>
        </w:rPr>
        <w:t>Suppression d’un poste d’agent de maîtrise</w:t>
      </w:r>
    </w:p>
    <w:p w14:paraId="76B8B788" w14:textId="77777777" w:rsidR="00536AC1" w:rsidRPr="00BB11DB" w:rsidRDefault="00536AC1" w:rsidP="00B91075">
      <w:pPr>
        <w:numPr>
          <w:ilvl w:val="0"/>
          <w:numId w:val="4"/>
        </w:numPr>
        <w:overflowPunct/>
        <w:autoSpaceDE/>
        <w:autoSpaceDN/>
        <w:adjustRightInd/>
        <w:textAlignment w:val="auto"/>
        <w:rPr>
          <w:b/>
          <w:sz w:val="24"/>
          <w:szCs w:val="24"/>
        </w:rPr>
      </w:pPr>
      <w:r w:rsidRPr="00BB11DB">
        <w:rPr>
          <w:sz w:val="24"/>
          <w:szCs w:val="24"/>
        </w:rPr>
        <w:t>Création d’un poste d’adjoint technique principal de 2ème classe</w:t>
      </w:r>
    </w:p>
    <w:p w14:paraId="1622640B" w14:textId="77777777" w:rsidR="00536AC1" w:rsidRDefault="00536AC1" w:rsidP="00B24A21">
      <w:pPr>
        <w:jc w:val="both"/>
        <w:rPr>
          <w:rFonts w:eastAsia="Calibri"/>
          <w:b/>
          <w:bCs/>
          <w:sz w:val="24"/>
          <w:szCs w:val="24"/>
          <w:u w:val="single"/>
          <w:lang w:eastAsia="en-US"/>
        </w:rPr>
      </w:pPr>
    </w:p>
    <w:p w14:paraId="16A5AC0F" w14:textId="77777777" w:rsidR="00BA5A2D" w:rsidRPr="00B24A21" w:rsidRDefault="00BA5A2D" w:rsidP="00BA5A2D">
      <w:pPr>
        <w:jc w:val="center"/>
        <w:rPr>
          <w:b/>
          <w:bCs/>
          <w:sz w:val="24"/>
          <w:szCs w:val="24"/>
        </w:rPr>
      </w:pPr>
      <w:r w:rsidRPr="00BA5A2D">
        <w:rPr>
          <w:b/>
          <w:bCs/>
          <w:sz w:val="24"/>
          <w:szCs w:val="24"/>
        </w:rPr>
        <w:t>VOTE A L’UNANIMITE – 23 voix pour</w:t>
      </w:r>
    </w:p>
    <w:p w14:paraId="155058C1" w14:textId="10F48BA6" w:rsidR="00061486" w:rsidRDefault="00061486" w:rsidP="00B24A21">
      <w:pPr>
        <w:jc w:val="both"/>
        <w:rPr>
          <w:rFonts w:eastAsia="Calibri"/>
          <w:b/>
          <w:bCs/>
          <w:sz w:val="24"/>
          <w:szCs w:val="24"/>
          <w:u w:val="single"/>
          <w:lang w:eastAsia="en-US"/>
        </w:rPr>
      </w:pPr>
    </w:p>
    <w:p w14:paraId="109E279D" w14:textId="708BD1B1" w:rsidR="00694809" w:rsidRDefault="00694809" w:rsidP="00B24A21">
      <w:pPr>
        <w:jc w:val="both"/>
        <w:rPr>
          <w:rFonts w:eastAsia="Calibri"/>
          <w:b/>
          <w:bCs/>
          <w:sz w:val="24"/>
          <w:szCs w:val="24"/>
          <w:u w:val="single"/>
          <w:lang w:eastAsia="en-US"/>
        </w:rPr>
      </w:pPr>
      <w:r>
        <w:rPr>
          <w:rFonts w:eastAsia="Calibri"/>
          <w:b/>
          <w:bCs/>
          <w:sz w:val="24"/>
          <w:szCs w:val="24"/>
          <w:u w:val="single"/>
          <w:lang w:eastAsia="en-US"/>
        </w:rPr>
        <w:t>Délibération n°1</w:t>
      </w:r>
      <w:r w:rsidR="003F24A6">
        <w:rPr>
          <w:rFonts w:eastAsia="Calibri"/>
          <w:b/>
          <w:bCs/>
          <w:sz w:val="24"/>
          <w:szCs w:val="24"/>
          <w:u w:val="single"/>
          <w:lang w:eastAsia="en-US"/>
        </w:rPr>
        <w:t>5</w:t>
      </w:r>
      <w:r>
        <w:rPr>
          <w:rFonts w:eastAsia="Calibri"/>
          <w:b/>
          <w:bCs/>
          <w:sz w:val="24"/>
          <w:szCs w:val="24"/>
          <w:u w:val="single"/>
          <w:lang w:eastAsia="en-US"/>
        </w:rPr>
        <w:t> : Autorisation de programme et crédit de paiement</w:t>
      </w:r>
      <w:r w:rsidR="003F24A6">
        <w:rPr>
          <w:rFonts w:eastAsia="Calibri"/>
          <w:b/>
          <w:bCs/>
          <w:sz w:val="24"/>
          <w:szCs w:val="24"/>
          <w:u w:val="single"/>
          <w:lang w:eastAsia="en-US"/>
        </w:rPr>
        <w:t>s</w:t>
      </w:r>
      <w:r>
        <w:rPr>
          <w:rFonts w:eastAsia="Calibri"/>
          <w:b/>
          <w:bCs/>
          <w:sz w:val="24"/>
          <w:szCs w:val="24"/>
          <w:u w:val="single"/>
          <w:lang w:eastAsia="en-US"/>
        </w:rPr>
        <w:t xml:space="preserve"> 2021 – Rapporteur : </w:t>
      </w:r>
      <w:r w:rsidR="003F24A6">
        <w:rPr>
          <w:rFonts w:eastAsia="Calibri"/>
          <w:b/>
          <w:bCs/>
          <w:sz w:val="24"/>
          <w:szCs w:val="24"/>
          <w:u w:val="single"/>
          <w:lang w:eastAsia="en-US"/>
        </w:rPr>
        <w:t>Aurélien CARLES :</w:t>
      </w:r>
    </w:p>
    <w:p w14:paraId="0DC71C2A" w14:textId="22EA5434" w:rsidR="00694809" w:rsidRDefault="00694809" w:rsidP="00B24A21">
      <w:pPr>
        <w:jc w:val="both"/>
        <w:rPr>
          <w:rFonts w:eastAsia="Calibri"/>
          <w:b/>
          <w:bCs/>
          <w:sz w:val="24"/>
          <w:szCs w:val="24"/>
          <w:u w:val="single"/>
          <w:lang w:eastAsia="en-US"/>
        </w:rPr>
      </w:pPr>
    </w:p>
    <w:p w14:paraId="12B39CA6" w14:textId="77777777" w:rsidR="00536AC1" w:rsidRPr="00BB11DB" w:rsidRDefault="00536AC1" w:rsidP="00536AC1">
      <w:pPr>
        <w:jc w:val="both"/>
        <w:rPr>
          <w:bCs/>
          <w:sz w:val="24"/>
          <w:szCs w:val="24"/>
        </w:rPr>
      </w:pPr>
      <w:r w:rsidRPr="00BB11DB">
        <w:rPr>
          <w:bCs/>
          <w:sz w:val="24"/>
          <w:szCs w:val="24"/>
        </w:rPr>
        <w:t>Monsieur le Maire expose au Conseil que conformément aux articles L.2311-3 et R.2311-9 du Code Général des Collectivités Territoriales, les dotations budgétaires affectées aux dépenses d’investissement peuvent comprendre des autorisations de programme (AP) et des crédits de paiement (CP).</w:t>
      </w:r>
    </w:p>
    <w:p w14:paraId="0F8D5A4F" w14:textId="77777777" w:rsidR="00536AC1" w:rsidRPr="00BB11DB" w:rsidRDefault="00536AC1" w:rsidP="00536AC1">
      <w:pPr>
        <w:jc w:val="both"/>
        <w:rPr>
          <w:bCs/>
          <w:sz w:val="24"/>
          <w:szCs w:val="24"/>
        </w:rPr>
      </w:pPr>
      <w:r w:rsidRPr="00BB11DB">
        <w:rPr>
          <w:bCs/>
          <w:sz w:val="24"/>
          <w:szCs w:val="24"/>
        </w:rPr>
        <w:t>Cette procédure permet à la commune de ne pas faire supporter au budget annuel l’intégralité d’une dépense pluriannuelle, mais seules les dépenses à régler au cours de l’exercice.</w:t>
      </w:r>
    </w:p>
    <w:p w14:paraId="3CCE3F8C" w14:textId="77777777" w:rsidR="00536AC1" w:rsidRPr="00BB11DB" w:rsidRDefault="00536AC1" w:rsidP="00536AC1">
      <w:pPr>
        <w:jc w:val="both"/>
        <w:rPr>
          <w:bCs/>
          <w:sz w:val="24"/>
          <w:szCs w:val="24"/>
        </w:rPr>
      </w:pPr>
      <w:r w:rsidRPr="00BB11DB">
        <w:rPr>
          <w:bCs/>
          <w:sz w:val="24"/>
          <w:szCs w:val="24"/>
        </w:rPr>
        <w:t>Elle vise à planifier la mise en œuvre d’investissements sur le plan financier mais aussi organisationnel et logistique. Elle favorise la gestion pluriannuelle des investissements et permet d’améliorer la lisibilité des engagements financiers de la collectivité à moyen terme.</w:t>
      </w:r>
    </w:p>
    <w:p w14:paraId="7F22A248" w14:textId="77777777" w:rsidR="00536AC1" w:rsidRPr="00BB11DB" w:rsidRDefault="00536AC1" w:rsidP="00536AC1">
      <w:pPr>
        <w:jc w:val="both"/>
        <w:rPr>
          <w:bCs/>
          <w:sz w:val="24"/>
          <w:szCs w:val="24"/>
        </w:rPr>
      </w:pPr>
      <w:r w:rsidRPr="00BB11DB">
        <w:rPr>
          <w:bCs/>
          <w:sz w:val="24"/>
          <w:szCs w:val="24"/>
        </w:rPr>
        <w:t>Aussi, pour ces raisons, la commune a décidé de gérer, à compter du budget 2021, une partie des projets d’investissements pluriannuels de la commune en AP/CP.</w:t>
      </w:r>
    </w:p>
    <w:p w14:paraId="6EB8A99A" w14:textId="77777777" w:rsidR="00536AC1" w:rsidRPr="00BB11DB" w:rsidRDefault="00536AC1" w:rsidP="00536AC1">
      <w:pPr>
        <w:jc w:val="both"/>
        <w:rPr>
          <w:bCs/>
          <w:sz w:val="24"/>
          <w:szCs w:val="24"/>
        </w:rPr>
      </w:pPr>
      <w:r w:rsidRPr="00BB11DB">
        <w:rPr>
          <w:bCs/>
          <w:i/>
          <w:iCs/>
          <w:sz w:val="24"/>
          <w:szCs w:val="24"/>
          <w:u w:val="single"/>
        </w:rPr>
        <w:t>Les autorisations de programme</w:t>
      </w:r>
      <w:r w:rsidRPr="00BB11DB">
        <w:rPr>
          <w:bCs/>
          <w:sz w:val="24"/>
          <w:szCs w:val="24"/>
        </w:rPr>
        <w:t xml:space="preserve"> constituent la limite supérieure des dépenses qui peuvent être engagées pour le financement des investissements. Elles demeurent valables sans limitation de durée jusqu’à ce qu’il soit procédé à leur annulation. Elles peuvent être révisées.</w:t>
      </w:r>
    </w:p>
    <w:p w14:paraId="3D4F661E" w14:textId="77777777" w:rsidR="00536AC1" w:rsidRPr="00BB11DB" w:rsidRDefault="00536AC1" w:rsidP="00536AC1">
      <w:pPr>
        <w:jc w:val="both"/>
        <w:rPr>
          <w:bCs/>
          <w:sz w:val="24"/>
          <w:szCs w:val="24"/>
        </w:rPr>
      </w:pPr>
      <w:r w:rsidRPr="00BB11DB">
        <w:rPr>
          <w:bCs/>
          <w:i/>
          <w:iCs/>
          <w:sz w:val="24"/>
          <w:szCs w:val="24"/>
          <w:u w:val="single"/>
        </w:rPr>
        <w:t>Les crédits de paiement</w:t>
      </w:r>
      <w:r w:rsidRPr="00BB11DB">
        <w:rPr>
          <w:bCs/>
          <w:sz w:val="24"/>
          <w:szCs w:val="24"/>
        </w:rPr>
        <w:t xml:space="preserve"> constituent la limite supérieure des dépenses pouvant être mandatées durant l’exercice, pour la couverture des engagements contractés dans le cadre des autorisations de programme correspondante.</w:t>
      </w:r>
    </w:p>
    <w:p w14:paraId="2A0D5967" w14:textId="77777777" w:rsidR="00536AC1" w:rsidRPr="00BB11DB" w:rsidRDefault="00536AC1" w:rsidP="00536AC1">
      <w:pPr>
        <w:jc w:val="both"/>
        <w:rPr>
          <w:bCs/>
          <w:sz w:val="24"/>
          <w:szCs w:val="24"/>
        </w:rPr>
      </w:pPr>
      <w:r w:rsidRPr="00BB11DB">
        <w:rPr>
          <w:bCs/>
          <w:sz w:val="24"/>
          <w:szCs w:val="24"/>
        </w:rPr>
        <w:t>Chaque autorisation de programme comporte la réalisation prévisionnelle par exercice des crédits de paiement. La somme des crédits de paiement doit être égale au montant de l’autorisation de programmes.</w:t>
      </w:r>
    </w:p>
    <w:p w14:paraId="5F6B2133" w14:textId="77777777" w:rsidR="00536AC1" w:rsidRPr="00BB11DB" w:rsidRDefault="00536AC1" w:rsidP="00536AC1">
      <w:pPr>
        <w:jc w:val="both"/>
        <w:rPr>
          <w:bCs/>
          <w:sz w:val="24"/>
          <w:szCs w:val="24"/>
        </w:rPr>
      </w:pPr>
    </w:p>
    <w:p w14:paraId="2BE57A52" w14:textId="77777777" w:rsidR="00536AC1" w:rsidRPr="00BB11DB" w:rsidRDefault="00536AC1" w:rsidP="00536AC1">
      <w:pPr>
        <w:jc w:val="both"/>
        <w:rPr>
          <w:bCs/>
          <w:sz w:val="24"/>
          <w:szCs w:val="24"/>
        </w:rPr>
      </w:pPr>
      <w:r w:rsidRPr="00BB11DB">
        <w:rPr>
          <w:bCs/>
          <w:sz w:val="24"/>
          <w:szCs w:val="24"/>
        </w:rPr>
        <w:t>Les opérations pouvant faire l’objet d’une procédure d’AP/CP correspondent à des dépenses à caractère pluriannuel se rapportant à une immobilisation ou à un ensemble d’immobilisations déterminées, acquises ou réalisées par la commune ou à des subventions versées à des tiers.</w:t>
      </w:r>
    </w:p>
    <w:p w14:paraId="125F0536" w14:textId="77777777" w:rsidR="00536AC1" w:rsidRPr="00BB11DB" w:rsidRDefault="00536AC1" w:rsidP="00536AC1">
      <w:pPr>
        <w:jc w:val="both"/>
        <w:rPr>
          <w:bCs/>
          <w:sz w:val="24"/>
          <w:szCs w:val="24"/>
        </w:rPr>
      </w:pPr>
      <w:r w:rsidRPr="00BB11DB">
        <w:rPr>
          <w:bCs/>
          <w:sz w:val="24"/>
          <w:szCs w:val="24"/>
        </w:rPr>
        <w:t>Le suivi des AP/CP se fera par opérations budgétaires au sens de l’instruction budgétaire M14.</w:t>
      </w:r>
    </w:p>
    <w:p w14:paraId="6257B198" w14:textId="77777777" w:rsidR="00536AC1" w:rsidRPr="00BB11DB" w:rsidRDefault="00536AC1" w:rsidP="00536AC1">
      <w:pPr>
        <w:jc w:val="both"/>
        <w:rPr>
          <w:bCs/>
          <w:sz w:val="24"/>
          <w:szCs w:val="24"/>
        </w:rPr>
      </w:pPr>
      <w:r w:rsidRPr="00BB11DB">
        <w:rPr>
          <w:bCs/>
          <w:sz w:val="24"/>
          <w:szCs w:val="24"/>
        </w:rPr>
        <w:t>L’équilibre budgétaire de la section d’investissement s’apprécie en tenant compte des seuls crédits de paiement.</w:t>
      </w:r>
    </w:p>
    <w:p w14:paraId="59451146" w14:textId="77777777" w:rsidR="00536AC1" w:rsidRPr="00BB11DB" w:rsidRDefault="00536AC1" w:rsidP="00536AC1">
      <w:pPr>
        <w:jc w:val="both"/>
        <w:rPr>
          <w:bCs/>
          <w:sz w:val="24"/>
          <w:szCs w:val="24"/>
        </w:rPr>
      </w:pPr>
      <w:r w:rsidRPr="00BB11DB">
        <w:rPr>
          <w:bCs/>
          <w:sz w:val="24"/>
          <w:szCs w:val="24"/>
        </w:rPr>
        <w:t>Les autorisations de programme peuvent être votées à chaque étape de la procédure budgétaire même si elles n’ont pas été présentées lors du débat d’orientations budgétaires.</w:t>
      </w:r>
    </w:p>
    <w:p w14:paraId="49B48A56" w14:textId="77777777" w:rsidR="00536AC1" w:rsidRPr="00BB11DB" w:rsidRDefault="00536AC1" w:rsidP="00536AC1">
      <w:pPr>
        <w:jc w:val="both"/>
        <w:rPr>
          <w:bCs/>
          <w:sz w:val="24"/>
          <w:szCs w:val="24"/>
        </w:rPr>
      </w:pPr>
      <w:r w:rsidRPr="00BB11DB">
        <w:rPr>
          <w:bCs/>
          <w:sz w:val="24"/>
          <w:szCs w:val="24"/>
        </w:rPr>
        <w:t>Les crédits de paiement non utilisés une année devront être repris l’année suivante par délibération du Conseil Municipal au moment de la présentation du bilan annuel d’exécution des AP/CP.</w:t>
      </w:r>
    </w:p>
    <w:p w14:paraId="66F9D931" w14:textId="77777777" w:rsidR="00536AC1" w:rsidRPr="00BB11DB" w:rsidRDefault="00536AC1" w:rsidP="00536AC1">
      <w:pPr>
        <w:jc w:val="both"/>
        <w:rPr>
          <w:bCs/>
          <w:sz w:val="24"/>
          <w:szCs w:val="24"/>
        </w:rPr>
      </w:pPr>
      <w:r w:rsidRPr="00BB11DB">
        <w:rPr>
          <w:bCs/>
          <w:sz w:val="24"/>
          <w:szCs w:val="24"/>
        </w:rPr>
        <w:lastRenderedPageBreak/>
        <w:t>Monsieur le Maire indique que toute autre modification de ces AP/CP se fera aussi par délibération du Conseil Municipal et propose au Conseil de se prononcer au titre de l’année 2021, sur la création de l’AP/CP relative au projet de travaux d’extension et de réaménagement de la restauration scolaire et du Centre de Loisirs comme suit :</w:t>
      </w:r>
    </w:p>
    <w:p w14:paraId="1A0E1960" w14:textId="77777777" w:rsidR="00536AC1" w:rsidRPr="00BB11DB" w:rsidRDefault="00536AC1" w:rsidP="00536AC1">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2099"/>
        <w:gridCol w:w="1861"/>
        <w:gridCol w:w="1985"/>
      </w:tblGrid>
      <w:tr w:rsidR="00536AC1" w:rsidRPr="00FF328E" w14:paraId="2493A130" w14:textId="77777777" w:rsidTr="00FF328E">
        <w:trPr>
          <w:trHeight w:val="432"/>
        </w:trPr>
        <w:tc>
          <w:tcPr>
            <w:tcW w:w="3283" w:type="dxa"/>
            <w:shd w:val="clear" w:color="auto" w:fill="auto"/>
          </w:tcPr>
          <w:p w14:paraId="29F032EC" w14:textId="77777777" w:rsidR="00536AC1" w:rsidRPr="00FF328E" w:rsidRDefault="00536AC1" w:rsidP="002C265F">
            <w:pPr>
              <w:jc w:val="center"/>
              <w:rPr>
                <w:b/>
                <w:szCs w:val="22"/>
              </w:rPr>
            </w:pPr>
          </w:p>
        </w:tc>
        <w:tc>
          <w:tcPr>
            <w:tcW w:w="2099" w:type="dxa"/>
            <w:shd w:val="clear" w:color="auto" w:fill="auto"/>
          </w:tcPr>
          <w:p w14:paraId="7EDE404D" w14:textId="77777777" w:rsidR="00536AC1" w:rsidRPr="00FF328E" w:rsidRDefault="00536AC1" w:rsidP="002C265F">
            <w:pPr>
              <w:jc w:val="center"/>
              <w:rPr>
                <w:b/>
                <w:szCs w:val="22"/>
              </w:rPr>
            </w:pPr>
            <w:r w:rsidRPr="00FF328E">
              <w:rPr>
                <w:b/>
                <w:szCs w:val="22"/>
              </w:rPr>
              <w:t>Montant programme A/P</w:t>
            </w:r>
          </w:p>
        </w:tc>
        <w:tc>
          <w:tcPr>
            <w:tcW w:w="1861" w:type="dxa"/>
            <w:shd w:val="clear" w:color="auto" w:fill="auto"/>
          </w:tcPr>
          <w:p w14:paraId="2F55CF7F" w14:textId="77777777" w:rsidR="00536AC1" w:rsidRPr="00FF328E" w:rsidRDefault="00536AC1" w:rsidP="002C265F">
            <w:pPr>
              <w:jc w:val="center"/>
              <w:rPr>
                <w:b/>
                <w:szCs w:val="22"/>
              </w:rPr>
            </w:pPr>
            <w:r w:rsidRPr="00FF328E">
              <w:rPr>
                <w:b/>
                <w:szCs w:val="22"/>
              </w:rPr>
              <w:t>2021</w:t>
            </w:r>
          </w:p>
        </w:tc>
        <w:tc>
          <w:tcPr>
            <w:tcW w:w="1985" w:type="dxa"/>
            <w:shd w:val="clear" w:color="auto" w:fill="auto"/>
          </w:tcPr>
          <w:p w14:paraId="0A0608FE" w14:textId="77777777" w:rsidR="00536AC1" w:rsidRPr="00FF328E" w:rsidRDefault="00536AC1" w:rsidP="002C265F">
            <w:pPr>
              <w:jc w:val="center"/>
              <w:rPr>
                <w:b/>
                <w:szCs w:val="22"/>
              </w:rPr>
            </w:pPr>
            <w:r w:rsidRPr="00FF328E">
              <w:rPr>
                <w:b/>
                <w:szCs w:val="22"/>
              </w:rPr>
              <w:t>2022</w:t>
            </w:r>
          </w:p>
        </w:tc>
      </w:tr>
      <w:tr w:rsidR="00536AC1" w:rsidRPr="00FF328E" w14:paraId="126936AF" w14:textId="77777777" w:rsidTr="00FF328E">
        <w:trPr>
          <w:trHeight w:val="1200"/>
        </w:trPr>
        <w:tc>
          <w:tcPr>
            <w:tcW w:w="3283" w:type="dxa"/>
            <w:shd w:val="clear" w:color="auto" w:fill="auto"/>
          </w:tcPr>
          <w:p w14:paraId="4E9B68A8" w14:textId="77777777" w:rsidR="00536AC1" w:rsidRPr="00FF328E" w:rsidRDefault="00536AC1" w:rsidP="002C265F">
            <w:pPr>
              <w:jc w:val="both"/>
              <w:rPr>
                <w:bCs/>
                <w:szCs w:val="22"/>
              </w:rPr>
            </w:pPr>
            <w:r w:rsidRPr="00FF328E">
              <w:rPr>
                <w:bCs/>
                <w:szCs w:val="22"/>
              </w:rPr>
              <w:t>Travaux d’extension et de réaménagement de la restauration scolaire et du centre de loisirs</w:t>
            </w:r>
          </w:p>
        </w:tc>
        <w:tc>
          <w:tcPr>
            <w:tcW w:w="2099" w:type="dxa"/>
            <w:shd w:val="clear" w:color="auto" w:fill="auto"/>
          </w:tcPr>
          <w:p w14:paraId="3B0AD40A" w14:textId="77777777" w:rsidR="00536AC1" w:rsidRPr="00FF328E" w:rsidRDefault="00536AC1" w:rsidP="002C265F">
            <w:pPr>
              <w:jc w:val="center"/>
              <w:rPr>
                <w:bCs/>
                <w:szCs w:val="22"/>
              </w:rPr>
            </w:pPr>
          </w:p>
          <w:p w14:paraId="297569C3" w14:textId="77777777" w:rsidR="00536AC1" w:rsidRPr="00FF328E" w:rsidRDefault="00536AC1" w:rsidP="002C265F">
            <w:pPr>
              <w:jc w:val="center"/>
              <w:rPr>
                <w:bCs/>
                <w:szCs w:val="22"/>
              </w:rPr>
            </w:pPr>
            <w:r w:rsidRPr="00FF328E">
              <w:rPr>
                <w:bCs/>
                <w:szCs w:val="22"/>
              </w:rPr>
              <w:t>2.168.294,00€ TTC</w:t>
            </w:r>
          </w:p>
        </w:tc>
        <w:tc>
          <w:tcPr>
            <w:tcW w:w="1861" w:type="dxa"/>
            <w:shd w:val="clear" w:color="auto" w:fill="auto"/>
          </w:tcPr>
          <w:p w14:paraId="1867276C" w14:textId="77777777" w:rsidR="00536AC1" w:rsidRPr="00FF328E" w:rsidRDefault="00536AC1" w:rsidP="002C265F">
            <w:pPr>
              <w:jc w:val="center"/>
              <w:rPr>
                <w:bCs/>
                <w:szCs w:val="22"/>
              </w:rPr>
            </w:pPr>
          </w:p>
          <w:p w14:paraId="48601BF2" w14:textId="77777777" w:rsidR="00536AC1" w:rsidRPr="00FF328E" w:rsidRDefault="00536AC1" w:rsidP="002C265F">
            <w:pPr>
              <w:jc w:val="center"/>
              <w:rPr>
                <w:bCs/>
                <w:szCs w:val="22"/>
              </w:rPr>
            </w:pPr>
            <w:r w:rsidRPr="00FF328E">
              <w:rPr>
                <w:bCs/>
                <w:szCs w:val="22"/>
              </w:rPr>
              <w:t>945.000,00€ TTC</w:t>
            </w:r>
          </w:p>
        </w:tc>
        <w:tc>
          <w:tcPr>
            <w:tcW w:w="1985" w:type="dxa"/>
            <w:shd w:val="clear" w:color="auto" w:fill="auto"/>
          </w:tcPr>
          <w:p w14:paraId="2A1CF838" w14:textId="77777777" w:rsidR="00536AC1" w:rsidRPr="00FF328E" w:rsidRDefault="00536AC1" w:rsidP="002C265F">
            <w:pPr>
              <w:jc w:val="center"/>
              <w:rPr>
                <w:bCs/>
                <w:szCs w:val="22"/>
              </w:rPr>
            </w:pPr>
          </w:p>
          <w:p w14:paraId="346B4600" w14:textId="77777777" w:rsidR="00536AC1" w:rsidRPr="00FF328E" w:rsidRDefault="00536AC1" w:rsidP="002C265F">
            <w:pPr>
              <w:jc w:val="center"/>
              <w:rPr>
                <w:bCs/>
                <w:szCs w:val="22"/>
              </w:rPr>
            </w:pPr>
            <w:r w:rsidRPr="00FF328E">
              <w:rPr>
                <w:bCs/>
                <w:szCs w:val="22"/>
              </w:rPr>
              <w:t>1.223.294,00€ TTC</w:t>
            </w:r>
          </w:p>
        </w:tc>
      </w:tr>
    </w:tbl>
    <w:p w14:paraId="12AD055E" w14:textId="77777777" w:rsidR="00536AC1" w:rsidRDefault="00536AC1" w:rsidP="00B24A21">
      <w:pPr>
        <w:jc w:val="both"/>
        <w:rPr>
          <w:rFonts w:eastAsia="Calibri"/>
          <w:b/>
          <w:bCs/>
          <w:sz w:val="24"/>
          <w:szCs w:val="24"/>
          <w:u w:val="single"/>
          <w:lang w:eastAsia="en-US"/>
        </w:rPr>
      </w:pPr>
    </w:p>
    <w:p w14:paraId="673A9B4C" w14:textId="77777777" w:rsidR="00BA5A2D" w:rsidRPr="00B24A21" w:rsidRDefault="00BA5A2D" w:rsidP="00BA5A2D">
      <w:pPr>
        <w:jc w:val="center"/>
        <w:rPr>
          <w:b/>
          <w:bCs/>
          <w:sz w:val="24"/>
          <w:szCs w:val="24"/>
        </w:rPr>
      </w:pPr>
      <w:r w:rsidRPr="00BA5A2D">
        <w:rPr>
          <w:b/>
          <w:bCs/>
          <w:sz w:val="24"/>
          <w:szCs w:val="24"/>
        </w:rPr>
        <w:t>VOTE A L’UNANIMITE – 23 voix pour</w:t>
      </w:r>
    </w:p>
    <w:p w14:paraId="7A6AA172" w14:textId="67C084AD" w:rsidR="00694809" w:rsidRDefault="00694809" w:rsidP="00B24A21">
      <w:pPr>
        <w:jc w:val="both"/>
        <w:rPr>
          <w:rFonts w:eastAsia="Calibri"/>
          <w:b/>
          <w:bCs/>
          <w:sz w:val="24"/>
          <w:szCs w:val="24"/>
          <w:u w:val="single"/>
          <w:lang w:eastAsia="en-US"/>
        </w:rPr>
      </w:pPr>
    </w:p>
    <w:p w14:paraId="5FAEE133" w14:textId="240EC8B0" w:rsidR="00694809" w:rsidRDefault="00694809" w:rsidP="00B24A21">
      <w:pPr>
        <w:jc w:val="both"/>
        <w:rPr>
          <w:rFonts w:eastAsia="Calibri"/>
          <w:b/>
          <w:bCs/>
          <w:sz w:val="24"/>
          <w:szCs w:val="24"/>
          <w:u w:val="single"/>
          <w:lang w:eastAsia="en-US"/>
        </w:rPr>
      </w:pPr>
      <w:r>
        <w:rPr>
          <w:rFonts w:eastAsia="Calibri"/>
          <w:b/>
          <w:bCs/>
          <w:sz w:val="24"/>
          <w:szCs w:val="24"/>
          <w:u w:val="single"/>
          <w:lang w:eastAsia="en-US"/>
        </w:rPr>
        <w:t>Délibération n°1</w:t>
      </w:r>
      <w:r w:rsidR="003F24A6">
        <w:rPr>
          <w:rFonts w:eastAsia="Calibri"/>
          <w:b/>
          <w:bCs/>
          <w:sz w:val="24"/>
          <w:szCs w:val="24"/>
          <w:u w:val="single"/>
          <w:lang w:eastAsia="en-US"/>
        </w:rPr>
        <w:t>6</w:t>
      </w:r>
      <w:r>
        <w:rPr>
          <w:rFonts w:eastAsia="Calibri"/>
          <w:b/>
          <w:bCs/>
          <w:sz w:val="24"/>
          <w:szCs w:val="24"/>
          <w:u w:val="single"/>
          <w:lang w:eastAsia="en-US"/>
        </w:rPr>
        <w:t xml:space="preserve"> : Autorisation de réaliser un contrat de prêt à long terme – Rapporteur : </w:t>
      </w:r>
      <w:r w:rsidR="003F24A6">
        <w:rPr>
          <w:rFonts w:eastAsia="Calibri"/>
          <w:b/>
          <w:bCs/>
          <w:sz w:val="24"/>
          <w:szCs w:val="24"/>
          <w:u w:val="single"/>
          <w:lang w:eastAsia="en-US"/>
        </w:rPr>
        <w:t>Christophe TONNAIRE :</w:t>
      </w:r>
    </w:p>
    <w:p w14:paraId="417DF182" w14:textId="48CEA1A0" w:rsidR="00694809" w:rsidRDefault="00694809" w:rsidP="00B24A21">
      <w:pPr>
        <w:jc w:val="both"/>
        <w:rPr>
          <w:rFonts w:eastAsia="Calibri"/>
          <w:b/>
          <w:bCs/>
          <w:sz w:val="24"/>
          <w:szCs w:val="24"/>
          <w:u w:val="single"/>
          <w:lang w:eastAsia="en-US"/>
        </w:rPr>
      </w:pPr>
    </w:p>
    <w:p w14:paraId="5CFB5344" w14:textId="77777777" w:rsidR="00536AC1" w:rsidRPr="00BB11DB" w:rsidRDefault="00536AC1" w:rsidP="00536AC1">
      <w:pPr>
        <w:jc w:val="both"/>
        <w:rPr>
          <w:color w:val="000000"/>
          <w:sz w:val="24"/>
          <w:szCs w:val="24"/>
        </w:rPr>
      </w:pPr>
      <w:r w:rsidRPr="00BB11DB">
        <w:rPr>
          <w:color w:val="000000"/>
          <w:sz w:val="24"/>
          <w:szCs w:val="24"/>
        </w:rPr>
        <w:t>Monsieur le Maire informe le conseil municipal qu’à la suite de la rencontre avec la Caisse d’Epargne celle-ci nous a proposé de financer les investissements prévus au moyen d’un prêt à long terme de 70.000 €.</w:t>
      </w:r>
    </w:p>
    <w:p w14:paraId="30B64FAA" w14:textId="77777777" w:rsidR="00536AC1" w:rsidRPr="00BB11DB" w:rsidRDefault="00536AC1" w:rsidP="00536AC1">
      <w:pPr>
        <w:jc w:val="both"/>
        <w:rPr>
          <w:color w:val="000000"/>
          <w:sz w:val="24"/>
          <w:szCs w:val="24"/>
        </w:rPr>
      </w:pPr>
      <w:r w:rsidRPr="00BB11DB">
        <w:rPr>
          <w:color w:val="000000"/>
          <w:sz w:val="24"/>
          <w:szCs w:val="24"/>
        </w:rPr>
        <w:t>Les travaux à financer concerneront la réfection de la couverture de l’école élémentaire dont le diagnostic a montré des problèmes d’étanchéité, des cheminées qui sont en très mauvais état, de nombreuses tuiles cassées et un faitage en très mauvais état.</w:t>
      </w:r>
    </w:p>
    <w:p w14:paraId="5D1AFF2D" w14:textId="77777777" w:rsidR="00536AC1" w:rsidRPr="00BB11DB" w:rsidRDefault="00536AC1" w:rsidP="00536AC1">
      <w:pPr>
        <w:jc w:val="both"/>
        <w:rPr>
          <w:color w:val="000000"/>
          <w:sz w:val="24"/>
          <w:szCs w:val="24"/>
        </w:rPr>
      </w:pPr>
      <w:r w:rsidRPr="00BB11DB">
        <w:rPr>
          <w:color w:val="000000"/>
          <w:sz w:val="24"/>
          <w:szCs w:val="24"/>
        </w:rPr>
        <w:t>Les conditions de ce financement sont les suivantes :</w:t>
      </w:r>
    </w:p>
    <w:p w14:paraId="6FBC5A0E" w14:textId="77777777" w:rsidR="00536AC1" w:rsidRPr="00BB11DB" w:rsidRDefault="00536AC1" w:rsidP="00536AC1">
      <w:pPr>
        <w:ind w:firstLine="708"/>
        <w:jc w:val="both"/>
        <w:rPr>
          <w:sz w:val="24"/>
          <w:szCs w:val="24"/>
        </w:rPr>
      </w:pPr>
      <w:r w:rsidRPr="00BB11DB">
        <w:rPr>
          <w:sz w:val="24"/>
          <w:szCs w:val="24"/>
        </w:rPr>
        <w:t>MONTANT : 70.000,00 €</w:t>
      </w:r>
    </w:p>
    <w:p w14:paraId="27D7BCD4" w14:textId="77777777" w:rsidR="00536AC1" w:rsidRPr="00BB11DB" w:rsidRDefault="00536AC1" w:rsidP="00536AC1">
      <w:pPr>
        <w:ind w:firstLine="708"/>
        <w:jc w:val="both"/>
        <w:rPr>
          <w:sz w:val="24"/>
          <w:szCs w:val="24"/>
        </w:rPr>
      </w:pPr>
      <w:r w:rsidRPr="00BB11DB">
        <w:rPr>
          <w:sz w:val="24"/>
          <w:szCs w:val="24"/>
        </w:rPr>
        <w:t xml:space="preserve">DUREE : 240 mois </w:t>
      </w:r>
    </w:p>
    <w:p w14:paraId="1A73E0AB" w14:textId="77777777" w:rsidR="00536AC1" w:rsidRPr="00BB11DB" w:rsidRDefault="00536AC1" w:rsidP="00536AC1">
      <w:pPr>
        <w:ind w:left="708"/>
        <w:jc w:val="both"/>
        <w:rPr>
          <w:sz w:val="24"/>
          <w:szCs w:val="24"/>
        </w:rPr>
      </w:pPr>
      <w:r w:rsidRPr="00BB11DB">
        <w:rPr>
          <w:sz w:val="24"/>
          <w:szCs w:val="24"/>
        </w:rPr>
        <w:t xml:space="preserve">TAUX : Livret A plus marge 0.50 % l’an (soit à titre indicatif un taux à ce jour de 1% l’an) </w:t>
      </w:r>
    </w:p>
    <w:p w14:paraId="6A7EB6D1" w14:textId="77777777" w:rsidR="00536AC1" w:rsidRPr="00BB11DB" w:rsidRDefault="00536AC1" w:rsidP="00536AC1">
      <w:pPr>
        <w:ind w:firstLine="708"/>
        <w:jc w:val="both"/>
        <w:rPr>
          <w:sz w:val="24"/>
          <w:szCs w:val="24"/>
        </w:rPr>
      </w:pPr>
      <w:r w:rsidRPr="00BB11DB">
        <w:rPr>
          <w:sz w:val="24"/>
          <w:szCs w:val="24"/>
        </w:rPr>
        <w:t>FRAIS DE DOSSIER : 300 €</w:t>
      </w:r>
    </w:p>
    <w:p w14:paraId="1A3860B2" w14:textId="77777777" w:rsidR="00536AC1" w:rsidRPr="00BB11DB" w:rsidRDefault="00536AC1" w:rsidP="00536AC1">
      <w:pPr>
        <w:ind w:firstLine="708"/>
        <w:jc w:val="both"/>
        <w:rPr>
          <w:color w:val="000000"/>
          <w:sz w:val="24"/>
          <w:szCs w:val="24"/>
        </w:rPr>
      </w:pPr>
      <w:r w:rsidRPr="00BB11DB">
        <w:rPr>
          <w:color w:val="000000"/>
          <w:sz w:val="24"/>
          <w:szCs w:val="24"/>
        </w:rPr>
        <w:t>PERIODICITE DE REMBOURSEMENT : annuelle</w:t>
      </w:r>
    </w:p>
    <w:p w14:paraId="7FE24E4C" w14:textId="77777777" w:rsidR="00536AC1" w:rsidRPr="00BB11DB" w:rsidRDefault="00536AC1" w:rsidP="00536AC1">
      <w:pPr>
        <w:ind w:left="708"/>
        <w:jc w:val="both"/>
        <w:rPr>
          <w:color w:val="000000"/>
          <w:sz w:val="24"/>
          <w:szCs w:val="24"/>
        </w:rPr>
      </w:pPr>
      <w:r w:rsidRPr="00BB11DB">
        <w:rPr>
          <w:color w:val="000000"/>
          <w:sz w:val="24"/>
          <w:szCs w:val="24"/>
        </w:rPr>
        <w:t>IRA : 3% du montant remboursé par anticipation sauf en cas de passage à taux fixe</w:t>
      </w:r>
    </w:p>
    <w:p w14:paraId="27E2BE4F" w14:textId="77777777" w:rsidR="00536AC1" w:rsidRPr="00BB11DB" w:rsidRDefault="00536AC1" w:rsidP="00895F88">
      <w:pPr>
        <w:jc w:val="both"/>
        <w:rPr>
          <w:color w:val="000000"/>
          <w:sz w:val="24"/>
          <w:szCs w:val="24"/>
        </w:rPr>
      </w:pPr>
      <w:r w:rsidRPr="00BB11DB">
        <w:rPr>
          <w:color w:val="000000"/>
          <w:sz w:val="24"/>
          <w:szCs w:val="24"/>
        </w:rPr>
        <w:t>Il est proposé au conseil municipal d’autoriser Monsieur le Maire à signer le contrat réglant les conditions de ce prêt et la ou les demandes de réalisation de fonds.</w:t>
      </w:r>
    </w:p>
    <w:p w14:paraId="67E679BC" w14:textId="77777777" w:rsidR="009033BE" w:rsidRPr="00F7163C" w:rsidRDefault="009033BE" w:rsidP="00B24A21">
      <w:pPr>
        <w:jc w:val="both"/>
        <w:rPr>
          <w:rFonts w:eastAsia="Calibri"/>
          <w:sz w:val="24"/>
          <w:szCs w:val="24"/>
          <w:lang w:eastAsia="en-US"/>
        </w:rPr>
      </w:pPr>
      <w:r w:rsidRPr="00F7163C">
        <w:rPr>
          <w:rFonts w:eastAsia="Calibri"/>
          <w:sz w:val="24"/>
          <w:szCs w:val="24"/>
          <w:lang w:eastAsia="en-US"/>
        </w:rPr>
        <w:t>En commentaire Mr le Maire rappelle que la trésorerie est à ce jour saine puisqu’elle a permis de rembourser par anticipation un prêt de 200 000 € tout en conservant 300 000 € de trésorerie courante.</w:t>
      </w:r>
    </w:p>
    <w:p w14:paraId="3A1B5396" w14:textId="0A56E1F1" w:rsidR="00536AC1" w:rsidRPr="00385ADE" w:rsidRDefault="009033BE" w:rsidP="00B24A21">
      <w:pPr>
        <w:jc w:val="both"/>
        <w:rPr>
          <w:rFonts w:eastAsia="Calibri"/>
          <w:sz w:val="24"/>
          <w:szCs w:val="24"/>
          <w:lang w:eastAsia="en-US"/>
        </w:rPr>
      </w:pPr>
      <w:r w:rsidRPr="00F7163C">
        <w:rPr>
          <w:rFonts w:eastAsia="Calibri"/>
          <w:sz w:val="24"/>
          <w:szCs w:val="24"/>
          <w:lang w:eastAsia="en-US"/>
        </w:rPr>
        <w:t xml:space="preserve">La banque lui ayant proposé un emprunt </w:t>
      </w:r>
      <w:r w:rsidR="00F7163C" w:rsidRPr="00F7163C">
        <w:rPr>
          <w:rFonts w:eastAsia="Calibri"/>
          <w:sz w:val="24"/>
          <w:szCs w:val="24"/>
          <w:lang w:eastAsia="en-US"/>
        </w:rPr>
        <w:t xml:space="preserve">à des conditions acceptables </w:t>
      </w:r>
      <w:r w:rsidRPr="00F7163C">
        <w:rPr>
          <w:rFonts w:eastAsia="Calibri"/>
          <w:sz w:val="24"/>
          <w:szCs w:val="24"/>
          <w:lang w:eastAsia="en-US"/>
        </w:rPr>
        <w:t>pour fina</w:t>
      </w:r>
      <w:r w:rsidR="00F7163C" w:rsidRPr="00F7163C">
        <w:rPr>
          <w:rFonts w:eastAsia="Calibri"/>
          <w:sz w:val="24"/>
          <w:szCs w:val="24"/>
          <w:lang w:eastAsia="en-US"/>
        </w:rPr>
        <w:t>n</w:t>
      </w:r>
      <w:r w:rsidRPr="00F7163C">
        <w:rPr>
          <w:rFonts w:eastAsia="Calibri"/>
          <w:sz w:val="24"/>
          <w:szCs w:val="24"/>
          <w:lang w:eastAsia="en-US"/>
        </w:rPr>
        <w:t xml:space="preserve">cer ces travaux </w:t>
      </w:r>
      <w:r w:rsidR="00F7163C" w:rsidRPr="00F7163C">
        <w:rPr>
          <w:rFonts w:eastAsia="Calibri"/>
          <w:sz w:val="24"/>
          <w:szCs w:val="24"/>
          <w:lang w:eastAsia="en-US"/>
        </w:rPr>
        <w:t xml:space="preserve">non prévus au </w:t>
      </w:r>
      <w:r w:rsidR="00596F45" w:rsidRPr="00F7163C">
        <w:rPr>
          <w:rFonts w:eastAsia="Calibri"/>
          <w:sz w:val="24"/>
          <w:szCs w:val="24"/>
          <w:lang w:eastAsia="en-US"/>
        </w:rPr>
        <w:t>budget,</w:t>
      </w:r>
      <w:r w:rsidR="00F7163C">
        <w:rPr>
          <w:rFonts w:eastAsia="Calibri"/>
          <w:sz w:val="24"/>
          <w:szCs w:val="24"/>
          <w:lang w:eastAsia="en-US"/>
        </w:rPr>
        <w:t xml:space="preserve"> </w:t>
      </w:r>
      <w:r w:rsidR="00F7163C" w:rsidRPr="00F7163C">
        <w:rPr>
          <w:rFonts w:eastAsia="Calibri"/>
          <w:sz w:val="24"/>
          <w:szCs w:val="24"/>
          <w:lang w:eastAsia="en-US"/>
        </w:rPr>
        <w:t xml:space="preserve">mais qu’il est préférable de réaliser rapidement compte-tenu de l’état de la </w:t>
      </w:r>
      <w:r w:rsidR="00596F45" w:rsidRPr="00F7163C">
        <w:rPr>
          <w:rFonts w:eastAsia="Calibri"/>
          <w:sz w:val="24"/>
          <w:szCs w:val="24"/>
          <w:lang w:eastAsia="en-US"/>
        </w:rPr>
        <w:t>toiture,</w:t>
      </w:r>
      <w:r w:rsidR="00F7163C" w:rsidRPr="00F7163C">
        <w:rPr>
          <w:rFonts w:eastAsia="Calibri"/>
          <w:sz w:val="24"/>
          <w:szCs w:val="24"/>
          <w:lang w:eastAsia="en-US"/>
        </w:rPr>
        <w:t xml:space="preserve"> Mr le Maire considère qu’il convient d’accepter cette proposition afin de conserver un bon volant de </w:t>
      </w:r>
      <w:r w:rsidR="008966CE" w:rsidRPr="00F7163C">
        <w:rPr>
          <w:rFonts w:eastAsia="Calibri"/>
          <w:sz w:val="24"/>
          <w:szCs w:val="24"/>
          <w:lang w:eastAsia="en-US"/>
        </w:rPr>
        <w:t>trésorerie.</w:t>
      </w:r>
    </w:p>
    <w:p w14:paraId="3C078027" w14:textId="77777777" w:rsidR="00385ADE" w:rsidRDefault="00385ADE" w:rsidP="00B24A21">
      <w:pPr>
        <w:jc w:val="both"/>
        <w:rPr>
          <w:rFonts w:eastAsia="Calibri"/>
          <w:b/>
          <w:bCs/>
          <w:sz w:val="24"/>
          <w:szCs w:val="24"/>
          <w:u w:val="single"/>
          <w:lang w:eastAsia="en-US"/>
        </w:rPr>
      </w:pPr>
    </w:p>
    <w:p w14:paraId="4E64A433" w14:textId="77777777" w:rsidR="00BA5A2D" w:rsidRPr="00B24A21" w:rsidRDefault="00BA5A2D" w:rsidP="00BA5A2D">
      <w:pPr>
        <w:jc w:val="center"/>
        <w:rPr>
          <w:b/>
          <w:bCs/>
          <w:sz w:val="24"/>
          <w:szCs w:val="24"/>
        </w:rPr>
      </w:pPr>
      <w:r w:rsidRPr="00BA5A2D">
        <w:rPr>
          <w:b/>
          <w:bCs/>
          <w:sz w:val="24"/>
          <w:szCs w:val="24"/>
        </w:rPr>
        <w:t>VOTE A L’UNANIMITE – 23 voix pour</w:t>
      </w:r>
    </w:p>
    <w:p w14:paraId="75B6EB7F" w14:textId="6A5D7082" w:rsidR="00694809" w:rsidRDefault="00694809" w:rsidP="00B24A21">
      <w:pPr>
        <w:jc w:val="both"/>
        <w:rPr>
          <w:rFonts w:eastAsia="Calibri"/>
          <w:b/>
          <w:bCs/>
          <w:sz w:val="24"/>
          <w:szCs w:val="24"/>
          <w:u w:val="single"/>
          <w:lang w:eastAsia="en-US"/>
        </w:rPr>
      </w:pPr>
    </w:p>
    <w:p w14:paraId="097B0EE5" w14:textId="7157DF79" w:rsidR="00D341E0" w:rsidRDefault="00D341E0" w:rsidP="00D341E0">
      <w:pPr>
        <w:jc w:val="both"/>
        <w:rPr>
          <w:rFonts w:eastAsia="Calibri"/>
          <w:b/>
          <w:bCs/>
          <w:sz w:val="24"/>
          <w:szCs w:val="24"/>
          <w:u w:val="single"/>
          <w:lang w:eastAsia="en-US"/>
        </w:rPr>
      </w:pPr>
      <w:r>
        <w:rPr>
          <w:rFonts w:eastAsia="Calibri"/>
          <w:b/>
          <w:bCs/>
          <w:sz w:val="24"/>
          <w:szCs w:val="24"/>
          <w:u w:val="single"/>
          <w:lang w:eastAsia="en-US"/>
        </w:rPr>
        <w:t>Délibération n°17 : Tarification du séjour Pâques 2021 6-13 ans de l’ALSH extrascolaire – Rapporteur : Anne CARBONNERL :</w:t>
      </w:r>
    </w:p>
    <w:p w14:paraId="50F72575" w14:textId="7562E145" w:rsidR="00D341E0" w:rsidRDefault="00D341E0" w:rsidP="00D341E0">
      <w:pPr>
        <w:jc w:val="both"/>
        <w:rPr>
          <w:rFonts w:eastAsia="Calibri"/>
          <w:b/>
          <w:bCs/>
          <w:sz w:val="24"/>
          <w:szCs w:val="24"/>
          <w:u w:val="single"/>
          <w:lang w:eastAsia="en-US"/>
        </w:rPr>
      </w:pPr>
    </w:p>
    <w:p w14:paraId="0A332071" w14:textId="463FE218" w:rsidR="00BA5A2D" w:rsidRDefault="00BA5A2D" w:rsidP="00BA5A2D">
      <w:pPr>
        <w:jc w:val="both"/>
        <w:rPr>
          <w:rFonts w:eastAsia="Calibri"/>
          <w:sz w:val="24"/>
          <w:szCs w:val="24"/>
          <w:lang w:eastAsia="en-US"/>
        </w:rPr>
      </w:pPr>
      <w:r w:rsidRPr="002172BB">
        <w:rPr>
          <w:rFonts w:eastAsia="Calibri"/>
          <w:sz w:val="24"/>
          <w:szCs w:val="24"/>
          <w:lang w:eastAsia="en-US"/>
        </w:rPr>
        <w:t xml:space="preserve">Monsieur le Maire demande le retrait de cette délibération de l’ordre du jour </w:t>
      </w:r>
      <w:r w:rsidR="00385ADE" w:rsidRPr="002172BB">
        <w:rPr>
          <w:rFonts w:eastAsia="Calibri"/>
          <w:sz w:val="24"/>
          <w:szCs w:val="24"/>
          <w:lang w:eastAsia="en-US"/>
        </w:rPr>
        <w:t xml:space="preserve">car </w:t>
      </w:r>
      <w:r w:rsidR="00F7163C" w:rsidRPr="002172BB">
        <w:rPr>
          <w:rFonts w:eastAsia="Calibri"/>
          <w:sz w:val="24"/>
          <w:szCs w:val="24"/>
          <w:lang w:eastAsia="en-US"/>
        </w:rPr>
        <w:t>ce séjour a été annulé à cause des conditions sanitaires.</w:t>
      </w:r>
      <w:r w:rsidR="00F7163C" w:rsidRPr="00F7163C">
        <w:rPr>
          <w:rFonts w:eastAsia="Calibri"/>
          <w:sz w:val="24"/>
          <w:szCs w:val="24"/>
          <w:lang w:eastAsia="en-US"/>
        </w:rPr>
        <w:t xml:space="preserve"> </w:t>
      </w:r>
    </w:p>
    <w:p w14:paraId="66705076" w14:textId="77777777" w:rsidR="00BA5A2D" w:rsidRPr="0058100A" w:rsidRDefault="00BA5A2D" w:rsidP="00BA5A2D">
      <w:pPr>
        <w:jc w:val="both"/>
        <w:rPr>
          <w:rFonts w:eastAsia="Calibri"/>
          <w:sz w:val="24"/>
          <w:szCs w:val="24"/>
          <w:lang w:eastAsia="en-US"/>
        </w:rPr>
      </w:pPr>
    </w:p>
    <w:p w14:paraId="7DCBAEA8" w14:textId="77777777" w:rsidR="00BA5A2D" w:rsidRPr="00B24A21" w:rsidRDefault="00BA5A2D" w:rsidP="00BA5A2D">
      <w:pPr>
        <w:jc w:val="center"/>
        <w:rPr>
          <w:b/>
          <w:bCs/>
          <w:sz w:val="24"/>
          <w:szCs w:val="24"/>
        </w:rPr>
      </w:pPr>
      <w:r w:rsidRPr="0058100A">
        <w:rPr>
          <w:b/>
          <w:bCs/>
          <w:sz w:val="24"/>
          <w:szCs w:val="24"/>
        </w:rPr>
        <w:t>VOTE A L’UNANIMITE – 23 voix pour</w:t>
      </w:r>
    </w:p>
    <w:p w14:paraId="1DB2230A" w14:textId="55F6FB1E" w:rsidR="00D341E0" w:rsidRDefault="00D341E0" w:rsidP="00B24A21">
      <w:pPr>
        <w:jc w:val="both"/>
        <w:rPr>
          <w:rFonts w:eastAsia="Calibri"/>
          <w:b/>
          <w:bCs/>
          <w:sz w:val="24"/>
          <w:szCs w:val="24"/>
          <w:u w:val="single"/>
          <w:lang w:eastAsia="en-US"/>
        </w:rPr>
      </w:pPr>
    </w:p>
    <w:p w14:paraId="1AB94C65" w14:textId="5E261D84" w:rsidR="00D341E0" w:rsidRDefault="00D341E0" w:rsidP="00D341E0">
      <w:pPr>
        <w:jc w:val="both"/>
        <w:rPr>
          <w:rFonts w:eastAsia="Calibri"/>
          <w:b/>
          <w:bCs/>
          <w:sz w:val="24"/>
          <w:szCs w:val="24"/>
          <w:u w:val="single"/>
          <w:lang w:eastAsia="en-US"/>
        </w:rPr>
      </w:pPr>
      <w:r>
        <w:rPr>
          <w:rFonts w:eastAsia="Calibri"/>
          <w:b/>
          <w:bCs/>
          <w:sz w:val="24"/>
          <w:szCs w:val="24"/>
          <w:u w:val="single"/>
          <w:lang w:eastAsia="en-US"/>
        </w:rPr>
        <w:t>Délibération n°1</w:t>
      </w:r>
      <w:r w:rsidR="00BA5A2D">
        <w:rPr>
          <w:rFonts w:eastAsia="Calibri"/>
          <w:b/>
          <w:bCs/>
          <w:sz w:val="24"/>
          <w:szCs w:val="24"/>
          <w:u w:val="single"/>
          <w:lang w:eastAsia="en-US"/>
        </w:rPr>
        <w:t>7</w:t>
      </w:r>
      <w:r>
        <w:rPr>
          <w:rFonts w:eastAsia="Calibri"/>
          <w:b/>
          <w:bCs/>
          <w:sz w:val="24"/>
          <w:szCs w:val="24"/>
          <w:u w:val="single"/>
          <w:lang w:eastAsia="en-US"/>
        </w:rPr>
        <w:t> : Tarification du séjour été 2021 3-5 ans de l’ALSH extrascolaire – Rapporteur : Anne CARBONNEL :</w:t>
      </w:r>
    </w:p>
    <w:p w14:paraId="51B47623" w14:textId="26533499" w:rsidR="00D341E0" w:rsidRDefault="00D341E0" w:rsidP="00D341E0">
      <w:pPr>
        <w:jc w:val="both"/>
        <w:rPr>
          <w:rFonts w:eastAsia="Calibri"/>
          <w:b/>
          <w:bCs/>
          <w:sz w:val="24"/>
          <w:szCs w:val="24"/>
          <w:u w:val="single"/>
          <w:lang w:eastAsia="en-US"/>
        </w:rPr>
      </w:pPr>
    </w:p>
    <w:p w14:paraId="40867DE3" w14:textId="77777777" w:rsidR="00536AC1" w:rsidRPr="00BB11DB" w:rsidRDefault="00536AC1" w:rsidP="00536AC1">
      <w:pPr>
        <w:ind w:left="-5" w:hanging="10"/>
        <w:jc w:val="both"/>
        <w:rPr>
          <w:rFonts w:eastAsia="Calibri"/>
          <w:color w:val="000000"/>
          <w:sz w:val="24"/>
          <w:szCs w:val="24"/>
        </w:rPr>
      </w:pPr>
      <w:r w:rsidRPr="00BB11DB">
        <w:rPr>
          <w:rFonts w:eastAsia="Calibri"/>
          <w:color w:val="000000"/>
          <w:sz w:val="24"/>
          <w:szCs w:val="24"/>
        </w:rPr>
        <w:t>Dans le cadre de sa politique jeunesse, et suite à un sondage parent, la municipalité a décidé de mettre en place des mini-séjours à destination des 3-13 ans fréquentant l’ALSH Extrascolaire.</w:t>
      </w:r>
    </w:p>
    <w:p w14:paraId="029848E2" w14:textId="77777777" w:rsidR="00536AC1" w:rsidRPr="00BB11DB" w:rsidRDefault="00536AC1" w:rsidP="00536AC1">
      <w:pPr>
        <w:ind w:left="-5" w:hanging="10"/>
        <w:jc w:val="both"/>
        <w:rPr>
          <w:rFonts w:eastAsia="Calibri"/>
          <w:color w:val="000000"/>
          <w:sz w:val="24"/>
          <w:szCs w:val="24"/>
        </w:rPr>
      </w:pPr>
      <w:r w:rsidRPr="00BB11DB">
        <w:rPr>
          <w:rFonts w:eastAsia="Calibri"/>
          <w:color w:val="000000"/>
          <w:sz w:val="24"/>
          <w:szCs w:val="24"/>
        </w:rPr>
        <w:lastRenderedPageBreak/>
        <w:t>Un séjour à destination des 3-5 ans du lundi 19 au mercredi 21 juillet 2021 au Château de Buoux (Parc naturel régional du Luberon) a été élaboré. La tarification choisie lors de la commission enfance jeunesse du 12 Mars dernier avec les élus présents est la suivante :</w:t>
      </w:r>
    </w:p>
    <w:p w14:paraId="2730AA4B" w14:textId="77777777" w:rsidR="00536AC1" w:rsidRPr="00BB11DB" w:rsidRDefault="00536AC1" w:rsidP="00536AC1">
      <w:pPr>
        <w:ind w:left="-5" w:hanging="10"/>
        <w:jc w:val="center"/>
        <w:rPr>
          <w:rFonts w:eastAsia="Calibri"/>
          <w:color w:val="000000"/>
          <w:sz w:val="24"/>
          <w:szCs w:val="24"/>
        </w:rPr>
      </w:pPr>
    </w:p>
    <w:p w14:paraId="1101CED3"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d’Althen-des-Paluds</w:t>
      </w:r>
    </w:p>
    <w:tbl>
      <w:tblPr>
        <w:tblW w:w="0" w:type="auto"/>
        <w:tblInd w:w="5" w:type="dxa"/>
        <w:tblLayout w:type="fixed"/>
        <w:tblCellMar>
          <w:top w:w="53" w:type="dxa"/>
          <w:right w:w="87" w:type="dxa"/>
        </w:tblCellMar>
        <w:tblLook w:val="0000" w:firstRow="0" w:lastRow="0" w:firstColumn="0" w:lastColumn="0" w:noHBand="0" w:noVBand="0"/>
      </w:tblPr>
      <w:tblGrid>
        <w:gridCol w:w="3505"/>
        <w:gridCol w:w="4111"/>
      </w:tblGrid>
      <w:tr w:rsidR="00536AC1" w:rsidRPr="00BB11DB" w14:paraId="0C8BB9B0" w14:textId="77777777" w:rsidTr="002C265F">
        <w:trPr>
          <w:trHeight w:val="327"/>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0D683B63"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2BB0A6C"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76E5564A" w14:textId="77777777" w:rsidTr="002C265F">
        <w:trPr>
          <w:trHeight w:val="30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75F5081"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A04E36" w14:textId="77777777" w:rsidR="00536AC1" w:rsidRPr="00BB11DB" w:rsidRDefault="00536AC1" w:rsidP="002C265F">
            <w:pPr>
              <w:widowControl w:val="0"/>
              <w:ind w:right="18"/>
              <w:jc w:val="center"/>
              <w:rPr>
                <w:rFonts w:eastAsia="SimSun"/>
                <w:kern w:val="1"/>
                <w:sz w:val="24"/>
                <w:szCs w:val="24"/>
                <w:lang w:eastAsia="hi-IN" w:bidi="hi-IN"/>
              </w:rPr>
            </w:pPr>
            <w:r w:rsidRPr="00BB11DB">
              <w:rPr>
                <w:rFonts w:eastAsia="SimSun"/>
                <w:b/>
                <w:kern w:val="1"/>
                <w:sz w:val="24"/>
                <w:szCs w:val="24"/>
                <w:lang w:eastAsia="hi-IN" w:bidi="hi-IN"/>
              </w:rPr>
              <w:t>30</w:t>
            </w:r>
          </w:p>
        </w:tc>
      </w:tr>
      <w:tr w:rsidR="00536AC1" w:rsidRPr="00BB11DB" w14:paraId="36F01109" w14:textId="77777777" w:rsidTr="002C265F">
        <w:trPr>
          <w:trHeight w:val="30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72C4B91"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95BEF16" w14:textId="77777777" w:rsidR="00536AC1" w:rsidRPr="00BB11DB" w:rsidRDefault="00536AC1" w:rsidP="002C265F">
            <w:pPr>
              <w:widowControl w:val="0"/>
              <w:ind w:right="18"/>
              <w:jc w:val="center"/>
              <w:rPr>
                <w:rFonts w:eastAsia="SimSun"/>
                <w:kern w:val="1"/>
                <w:sz w:val="24"/>
                <w:szCs w:val="24"/>
                <w:lang w:eastAsia="hi-IN" w:bidi="hi-IN"/>
              </w:rPr>
            </w:pPr>
            <w:r w:rsidRPr="00BB11DB">
              <w:rPr>
                <w:rFonts w:eastAsia="SimSun"/>
                <w:kern w:val="1"/>
                <w:sz w:val="24"/>
                <w:szCs w:val="24"/>
                <w:lang w:eastAsia="hi-IN" w:bidi="hi-IN"/>
              </w:rPr>
              <w:t>25</w:t>
            </w:r>
          </w:p>
        </w:tc>
      </w:tr>
      <w:tr w:rsidR="00536AC1" w:rsidRPr="00BB11DB" w14:paraId="201BB142" w14:textId="77777777" w:rsidTr="002C265F">
        <w:trPr>
          <w:trHeight w:val="30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2CA4B48"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5B6C7CD"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50</w:t>
            </w:r>
          </w:p>
        </w:tc>
      </w:tr>
      <w:tr w:rsidR="00536AC1" w:rsidRPr="00BB11DB" w14:paraId="5146D6EF" w14:textId="77777777" w:rsidTr="002C265F">
        <w:trPr>
          <w:trHeight w:val="30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16BE3C7"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30E28FB" w14:textId="77777777" w:rsidR="00536AC1" w:rsidRPr="00BB11DB" w:rsidRDefault="00536AC1" w:rsidP="002C265F">
            <w:pPr>
              <w:widowControl w:val="0"/>
              <w:ind w:right="18"/>
              <w:jc w:val="center"/>
              <w:rPr>
                <w:rFonts w:eastAsia="SimSun"/>
                <w:kern w:val="1"/>
                <w:sz w:val="24"/>
                <w:szCs w:val="24"/>
                <w:lang w:eastAsia="hi-IN" w:bidi="hi-IN"/>
              </w:rPr>
            </w:pPr>
            <w:r w:rsidRPr="00BB11DB">
              <w:rPr>
                <w:rFonts w:eastAsia="SimSun"/>
                <w:kern w:val="1"/>
                <w:sz w:val="24"/>
                <w:szCs w:val="24"/>
                <w:lang w:eastAsia="hi-IN" w:bidi="hi-IN"/>
              </w:rPr>
              <w:t>45</w:t>
            </w:r>
          </w:p>
        </w:tc>
      </w:tr>
      <w:tr w:rsidR="00536AC1" w:rsidRPr="00BB11DB" w14:paraId="7CB5C288"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25B0800C"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2D0214"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70</w:t>
            </w:r>
          </w:p>
        </w:tc>
      </w:tr>
      <w:tr w:rsidR="00536AC1" w:rsidRPr="00BB11DB" w14:paraId="4B9C6359"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3F4D29E"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240D0F0" w14:textId="77777777" w:rsidR="00536AC1" w:rsidRPr="00BB11DB" w:rsidRDefault="00536AC1" w:rsidP="002C265F">
            <w:pPr>
              <w:widowControl w:val="0"/>
              <w:ind w:right="21"/>
              <w:jc w:val="center"/>
              <w:rPr>
                <w:rFonts w:eastAsia="SimSun"/>
                <w:kern w:val="1"/>
                <w:sz w:val="24"/>
                <w:szCs w:val="24"/>
                <w:lang w:eastAsia="hi-IN" w:bidi="hi-IN"/>
              </w:rPr>
            </w:pPr>
            <w:r w:rsidRPr="00BB11DB">
              <w:rPr>
                <w:rFonts w:eastAsia="SimSun"/>
                <w:kern w:val="1"/>
                <w:sz w:val="24"/>
                <w:szCs w:val="24"/>
                <w:lang w:eastAsia="hi-IN" w:bidi="hi-IN"/>
              </w:rPr>
              <w:t>65</w:t>
            </w:r>
          </w:p>
        </w:tc>
      </w:tr>
      <w:tr w:rsidR="00536AC1" w:rsidRPr="00BB11DB" w14:paraId="2F0B4F06"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99C3735"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8FEB8FC"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90</w:t>
            </w:r>
          </w:p>
        </w:tc>
      </w:tr>
      <w:tr w:rsidR="00536AC1" w:rsidRPr="00BB11DB" w14:paraId="011476B9" w14:textId="77777777" w:rsidTr="002C265F">
        <w:trPr>
          <w:trHeight w:val="319"/>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FE36ADA"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2870696" w14:textId="77777777" w:rsidR="00536AC1" w:rsidRPr="00BB11DB" w:rsidRDefault="00536AC1" w:rsidP="002C265F">
            <w:pPr>
              <w:widowControl w:val="0"/>
              <w:ind w:right="21"/>
              <w:jc w:val="center"/>
              <w:rPr>
                <w:rFonts w:eastAsia="SimSun"/>
                <w:kern w:val="1"/>
                <w:sz w:val="24"/>
                <w:szCs w:val="24"/>
                <w:lang w:eastAsia="hi-IN" w:bidi="hi-IN"/>
              </w:rPr>
            </w:pPr>
            <w:r w:rsidRPr="00BB11DB">
              <w:rPr>
                <w:rFonts w:eastAsia="SimSun"/>
                <w:kern w:val="1"/>
                <w:sz w:val="24"/>
                <w:szCs w:val="24"/>
                <w:lang w:eastAsia="hi-IN" w:bidi="hi-IN"/>
              </w:rPr>
              <w:t>85</w:t>
            </w:r>
          </w:p>
        </w:tc>
      </w:tr>
      <w:tr w:rsidR="00536AC1" w:rsidRPr="00BB11DB" w14:paraId="4A40AB55"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091B3C9A"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4F0858F"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110</w:t>
            </w:r>
          </w:p>
        </w:tc>
      </w:tr>
      <w:tr w:rsidR="00536AC1" w:rsidRPr="00BB11DB" w14:paraId="3CFD3091"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2DF9BF29"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1275538" w14:textId="77777777" w:rsidR="00536AC1" w:rsidRPr="00BB11DB" w:rsidRDefault="00536AC1" w:rsidP="002C265F">
            <w:pPr>
              <w:widowControl w:val="0"/>
              <w:ind w:right="21"/>
              <w:jc w:val="center"/>
              <w:rPr>
                <w:rFonts w:eastAsia="SimSun"/>
                <w:kern w:val="1"/>
                <w:sz w:val="24"/>
                <w:szCs w:val="24"/>
                <w:lang w:eastAsia="hi-IN" w:bidi="hi-IN"/>
              </w:rPr>
            </w:pPr>
            <w:r w:rsidRPr="00BB11DB">
              <w:rPr>
                <w:rFonts w:eastAsia="SimSun"/>
                <w:kern w:val="1"/>
                <w:sz w:val="24"/>
                <w:szCs w:val="24"/>
                <w:lang w:eastAsia="hi-IN" w:bidi="hi-IN"/>
              </w:rPr>
              <w:t>105</w:t>
            </w:r>
          </w:p>
        </w:tc>
      </w:tr>
    </w:tbl>
    <w:p w14:paraId="583D01BE" w14:textId="77777777" w:rsidR="00536AC1" w:rsidRPr="00BB11DB" w:rsidRDefault="00536AC1" w:rsidP="00536AC1">
      <w:pPr>
        <w:rPr>
          <w:b/>
          <w:sz w:val="24"/>
          <w:szCs w:val="24"/>
        </w:rPr>
      </w:pPr>
    </w:p>
    <w:p w14:paraId="3778B269"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de l’intercommunalité Les Sorgues du Comtat</w:t>
      </w:r>
    </w:p>
    <w:tbl>
      <w:tblPr>
        <w:tblW w:w="0" w:type="auto"/>
        <w:tblInd w:w="5" w:type="dxa"/>
        <w:tblLayout w:type="fixed"/>
        <w:tblCellMar>
          <w:top w:w="53" w:type="dxa"/>
          <w:right w:w="87" w:type="dxa"/>
        </w:tblCellMar>
        <w:tblLook w:val="0000" w:firstRow="0" w:lastRow="0" w:firstColumn="0" w:lastColumn="0" w:noHBand="0" w:noVBand="0"/>
      </w:tblPr>
      <w:tblGrid>
        <w:gridCol w:w="3505"/>
        <w:gridCol w:w="4111"/>
      </w:tblGrid>
      <w:tr w:rsidR="00536AC1" w:rsidRPr="00BB11DB" w14:paraId="7436F9CF" w14:textId="77777777" w:rsidTr="002C265F">
        <w:trPr>
          <w:trHeight w:val="337"/>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2C613E90"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9A9DAAD"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78152A06" w14:textId="77777777" w:rsidTr="002C265F">
        <w:trPr>
          <w:trHeight w:val="30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C1A67AB"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C07F380" w14:textId="77777777" w:rsidR="00536AC1" w:rsidRPr="00BB11DB" w:rsidRDefault="00536AC1" w:rsidP="002C265F">
            <w:pPr>
              <w:widowControl w:val="0"/>
              <w:ind w:right="18"/>
              <w:jc w:val="center"/>
              <w:rPr>
                <w:rFonts w:eastAsia="SimSun"/>
                <w:b/>
                <w:kern w:val="1"/>
                <w:sz w:val="24"/>
                <w:szCs w:val="24"/>
                <w:lang w:eastAsia="hi-IN" w:bidi="hi-IN"/>
              </w:rPr>
            </w:pPr>
            <w:r w:rsidRPr="00BB11DB">
              <w:rPr>
                <w:rFonts w:eastAsia="SimSun"/>
                <w:b/>
                <w:kern w:val="1"/>
                <w:sz w:val="24"/>
                <w:szCs w:val="24"/>
                <w:lang w:eastAsia="hi-IN" w:bidi="hi-IN"/>
              </w:rPr>
              <w:t>70</w:t>
            </w:r>
          </w:p>
        </w:tc>
      </w:tr>
      <w:tr w:rsidR="00536AC1" w:rsidRPr="00BB11DB" w14:paraId="62D4BB52" w14:textId="77777777" w:rsidTr="002C265F">
        <w:trPr>
          <w:trHeight w:val="30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EFA0EAE"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1215A2"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90</w:t>
            </w:r>
          </w:p>
        </w:tc>
      </w:tr>
      <w:tr w:rsidR="00536AC1" w:rsidRPr="00BB11DB" w14:paraId="5433AAD2"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16231FF8"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C8E2524"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110</w:t>
            </w:r>
          </w:p>
        </w:tc>
      </w:tr>
      <w:tr w:rsidR="00536AC1" w:rsidRPr="00BB11DB" w14:paraId="7F0AF566"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D2D24D6"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7EB0AD2"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130</w:t>
            </w:r>
          </w:p>
        </w:tc>
      </w:tr>
      <w:tr w:rsidR="00536AC1" w:rsidRPr="00BB11DB" w14:paraId="5B64FB90"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62754576"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7F6A000"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150</w:t>
            </w:r>
          </w:p>
        </w:tc>
      </w:tr>
    </w:tbl>
    <w:p w14:paraId="4C139BCD" w14:textId="77777777" w:rsidR="00536AC1" w:rsidRPr="00BB11DB" w:rsidRDefault="00536AC1" w:rsidP="00536AC1">
      <w:pPr>
        <w:ind w:left="-5" w:hanging="10"/>
        <w:rPr>
          <w:rFonts w:eastAsia="Calibri"/>
          <w:color w:val="000000"/>
          <w:sz w:val="24"/>
          <w:szCs w:val="24"/>
          <w:u w:val="single"/>
        </w:rPr>
      </w:pPr>
    </w:p>
    <w:p w14:paraId="274CF52B"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des communes extérieures</w:t>
      </w:r>
    </w:p>
    <w:tbl>
      <w:tblPr>
        <w:tblW w:w="0" w:type="auto"/>
        <w:tblInd w:w="5" w:type="dxa"/>
        <w:tblLayout w:type="fixed"/>
        <w:tblCellMar>
          <w:top w:w="53" w:type="dxa"/>
          <w:right w:w="87" w:type="dxa"/>
        </w:tblCellMar>
        <w:tblLook w:val="0000" w:firstRow="0" w:lastRow="0" w:firstColumn="0" w:lastColumn="0" w:noHBand="0" w:noVBand="0"/>
      </w:tblPr>
      <w:tblGrid>
        <w:gridCol w:w="3505"/>
        <w:gridCol w:w="4111"/>
      </w:tblGrid>
      <w:tr w:rsidR="00536AC1" w:rsidRPr="00BB11DB" w14:paraId="09A327E6" w14:textId="77777777" w:rsidTr="002C265F">
        <w:trPr>
          <w:trHeight w:val="269"/>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4E664976"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51D21B6"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3070F1FE" w14:textId="77777777" w:rsidTr="002C265F">
        <w:trPr>
          <w:trHeight w:val="305"/>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33E61CB"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B3A8E47" w14:textId="77777777" w:rsidR="00536AC1" w:rsidRPr="00BB11DB" w:rsidRDefault="00536AC1" w:rsidP="002C265F">
            <w:pPr>
              <w:widowControl w:val="0"/>
              <w:ind w:right="18"/>
              <w:jc w:val="center"/>
              <w:rPr>
                <w:rFonts w:eastAsia="SimSun"/>
                <w:b/>
                <w:kern w:val="1"/>
                <w:sz w:val="24"/>
                <w:szCs w:val="24"/>
                <w:lang w:eastAsia="hi-IN" w:bidi="hi-IN"/>
              </w:rPr>
            </w:pPr>
            <w:r w:rsidRPr="00BB11DB">
              <w:rPr>
                <w:rFonts w:eastAsia="SimSun"/>
                <w:b/>
                <w:kern w:val="1"/>
                <w:sz w:val="24"/>
                <w:szCs w:val="24"/>
                <w:lang w:eastAsia="hi-IN" w:bidi="hi-IN"/>
              </w:rPr>
              <w:t>140</w:t>
            </w:r>
          </w:p>
        </w:tc>
      </w:tr>
      <w:tr w:rsidR="00536AC1" w:rsidRPr="00BB11DB" w14:paraId="1D6682B9" w14:textId="77777777" w:rsidTr="002C265F">
        <w:trPr>
          <w:trHeight w:val="30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78005996"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079D829"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150</w:t>
            </w:r>
          </w:p>
        </w:tc>
      </w:tr>
      <w:tr w:rsidR="00536AC1" w:rsidRPr="00BB11DB" w14:paraId="32968DB8"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00B1C748"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F36C0FD"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160</w:t>
            </w:r>
          </w:p>
        </w:tc>
      </w:tr>
      <w:tr w:rsidR="00536AC1" w:rsidRPr="00BB11DB" w14:paraId="2006C298"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54C788AF"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5D38E4D"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170</w:t>
            </w:r>
          </w:p>
        </w:tc>
      </w:tr>
      <w:tr w:rsidR="00536AC1" w:rsidRPr="00BB11DB" w14:paraId="1137B73A" w14:textId="77777777" w:rsidTr="002C265F">
        <w:trPr>
          <w:trHeight w:val="322"/>
        </w:trPr>
        <w:tc>
          <w:tcPr>
            <w:tcW w:w="3505" w:type="dxa"/>
            <w:tcBorders>
              <w:top w:val="single" w:sz="4" w:space="0" w:color="000000"/>
              <w:left w:val="single" w:sz="4" w:space="0" w:color="000000"/>
              <w:bottom w:val="single" w:sz="4" w:space="0" w:color="000000"/>
              <w:right w:val="single" w:sz="4" w:space="0" w:color="000000"/>
            </w:tcBorders>
            <w:shd w:val="clear" w:color="auto" w:fill="auto"/>
          </w:tcPr>
          <w:p w14:paraId="3E63F18C"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B3667C5"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180</w:t>
            </w:r>
          </w:p>
        </w:tc>
      </w:tr>
    </w:tbl>
    <w:p w14:paraId="61158BBA" w14:textId="77777777" w:rsidR="00536AC1" w:rsidRDefault="00536AC1" w:rsidP="00D341E0">
      <w:pPr>
        <w:jc w:val="both"/>
        <w:rPr>
          <w:rFonts w:eastAsia="Calibri"/>
          <w:b/>
          <w:bCs/>
          <w:sz w:val="24"/>
          <w:szCs w:val="24"/>
          <w:u w:val="single"/>
          <w:lang w:eastAsia="en-US"/>
        </w:rPr>
      </w:pPr>
    </w:p>
    <w:p w14:paraId="1EABE6BC" w14:textId="77777777" w:rsidR="00BA5A2D" w:rsidRPr="00B24A21" w:rsidRDefault="00BA5A2D" w:rsidP="00BA5A2D">
      <w:pPr>
        <w:jc w:val="center"/>
        <w:rPr>
          <w:b/>
          <w:bCs/>
          <w:sz w:val="24"/>
          <w:szCs w:val="24"/>
        </w:rPr>
      </w:pPr>
      <w:r w:rsidRPr="0058100A">
        <w:rPr>
          <w:b/>
          <w:bCs/>
          <w:sz w:val="24"/>
          <w:szCs w:val="24"/>
        </w:rPr>
        <w:t>VOTE A L’UNANIMITE – 23 voix pour</w:t>
      </w:r>
    </w:p>
    <w:p w14:paraId="7F0C887C" w14:textId="1EDCEE0B" w:rsidR="00D341E0" w:rsidRDefault="00D341E0" w:rsidP="00B24A21">
      <w:pPr>
        <w:jc w:val="both"/>
        <w:rPr>
          <w:rFonts w:eastAsia="Calibri"/>
          <w:b/>
          <w:bCs/>
          <w:sz w:val="24"/>
          <w:szCs w:val="24"/>
          <w:u w:val="single"/>
          <w:lang w:eastAsia="en-US"/>
        </w:rPr>
      </w:pPr>
    </w:p>
    <w:p w14:paraId="472139C2" w14:textId="04914DC3" w:rsidR="00D341E0" w:rsidRDefault="00D341E0" w:rsidP="00D341E0">
      <w:pPr>
        <w:jc w:val="both"/>
        <w:rPr>
          <w:rFonts w:eastAsia="Calibri"/>
          <w:b/>
          <w:bCs/>
          <w:sz w:val="24"/>
          <w:szCs w:val="24"/>
          <w:u w:val="single"/>
          <w:lang w:eastAsia="en-US"/>
        </w:rPr>
      </w:pPr>
      <w:r>
        <w:rPr>
          <w:rFonts w:eastAsia="Calibri"/>
          <w:b/>
          <w:bCs/>
          <w:sz w:val="24"/>
          <w:szCs w:val="24"/>
          <w:u w:val="single"/>
          <w:lang w:eastAsia="en-US"/>
        </w:rPr>
        <w:t>Délibération n°1</w:t>
      </w:r>
      <w:r w:rsidR="00BA5A2D">
        <w:rPr>
          <w:rFonts w:eastAsia="Calibri"/>
          <w:b/>
          <w:bCs/>
          <w:sz w:val="24"/>
          <w:szCs w:val="24"/>
          <w:u w:val="single"/>
          <w:lang w:eastAsia="en-US"/>
        </w:rPr>
        <w:t>8</w:t>
      </w:r>
      <w:r>
        <w:rPr>
          <w:rFonts w:eastAsia="Calibri"/>
          <w:b/>
          <w:bCs/>
          <w:sz w:val="24"/>
          <w:szCs w:val="24"/>
          <w:u w:val="single"/>
          <w:lang w:eastAsia="en-US"/>
        </w:rPr>
        <w:t> : Tarification du séjour été 2021 6-9 ans de l’ALSH extrascolaire – Rapporteur : Anne CARBONNEL :</w:t>
      </w:r>
    </w:p>
    <w:p w14:paraId="60B1AD61" w14:textId="458190B9" w:rsidR="00D341E0" w:rsidRDefault="00D341E0" w:rsidP="00D341E0">
      <w:pPr>
        <w:jc w:val="both"/>
        <w:rPr>
          <w:rFonts w:eastAsia="Calibri"/>
          <w:b/>
          <w:bCs/>
          <w:sz w:val="24"/>
          <w:szCs w:val="24"/>
          <w:u w:val="single"/>
          <w:lang w:eastAsia="en-US"/>
        </w:rPr>
      </w:pPr>
    </w:p>
    <w:p w14:paraId="773D2B62" w14:textId="77777777" w:rsidR="00536AC1" w:rsidRPr="00BB11DB" w:rsidRDefault="00536AC1" w:rsidP="00536AC1">
      <w:pPr>
        <w:ind w:left="-5" w:hanging="10"/>
        <w:jc w:val="both"/>
        <w:rPr>
          <w:rFonts w:eastAsia="Calibri"/>
          <w:color w:val="000000"/>
          <w:sz w:val="24"/>
          <w:szCs w:val="24"/>
        </w:rPr>
      </w:pPr>
      <w:r w:rsidRPr="00BB11DB">
        <w:rPr>
          <w:rFonts w:eastAsia="Calibri"/>
          <w:color w:val="000000"/>
          <w:sz w:val="24"/>
          <w:szCs w:val="24"/>
        </w:rPr>
        <w:t xml:space="preserve">Dans le cadre de sa politique jeunesse, et suite à un sondage parent, la municipalité a décidé de mettre en place des mini-séjours à destination des 3-13 ans fréquentant l’ALSH Extrascolaire. </w:t>
      </w:r>
    </w:p>
    <w:p w14:paraId="00B64C43" w14:textId="77777777" w:rsidR="00536AC1" w:rsidRPr="00BB11DB" w:rsidRDefault="00536AC1" w:rsidP="00536AC1">
      <w:pPr>
        <w:ind w:left="-5" w:hanging="10"/>
        <w:jc w:val="both"/>
        <w:rPr>
          <w:rFonts w:eastAsia="Calibri"/>
          <w:color w:val="000000"/>
          <w:sz w:val="24"/>
          <w:szCs w:val="24"/>
        </w:rPr>
      </w:pPr>
      <w:r w:rsidRPr="00BB11DB">
        <w:rPr>
          <w:rFonts w:eastAsia="Calibri"/>
          <w:color w:val="000000"/>
          <w:sz w:val="24"/>
          <w:szCs w:val="24"/>
        </w:rPr>
        <w:t>Un séjour à destination des 6-9 ans du jeudi 8 au samedi 10 juillet 2021 au centre départemental de Sault a été élaboré. La tarification choisie lors de la commission enfance jeunesse du 12 Mars dernier avec les élus présents est la suivante :</w:t>
      </w:r>
    </w:p>
    <w:p w14:paraId="6C984AFA" w14:textId="02870F5F" w:rsidR="00536AC1" w:rsidRDefault="00536AC1" w:rsidP="00536AC1">
      <w:pPr>
        <w:ind w:left="-5" w:hanging="10"/>
        <w:jc w:val="center"/>
        <w:rPr>
          <w:rFonts w:eastAsia="Calibri"/>
          <w:color w:val="000000"/>
          <w:sz w:val="24"/>
          <w:szCs w:val="24"/>
        </w:rPr>
      </w:pPr>
    </w:p>
    <w:p w14:paraId="12656FCE" w14:textId="587EDF78" w:rsidR="00895F88" w:rsidRDefault="00895F88" w:rsidP="00536AC1">
      <w:pPr>
        <w:ind w:left="-5" w:hanging="10"/>
        <w:jc w:val="center"/>
        <w:rPr>
          <w:rFonts w:eastAsia="Calibri"/>
          <w:color w:val="000000"/>
          <w:sz w:val="24"/>
          <w:szCs w:val="24"/>
        </w:rPr>
      </w:pPr>
    </w:p>
    <w:p w14:paraId="164FE0D4" w14:textId="77777777" w:rsidR="00895F88" w:rsidRPr="00BB11DB" w:rsidRDefault="00895F88" w:rsidP="00536AC1">
      <w:pPr>
        <w:ind w:left="-5" w:hanging="10"/>
        <w:jc w:val="center"/>
        <w:rPr>
          <w:rFonts w:eastAsia="Calibri"/>
          <w:color w:val="000000"/>
          <w:sz w:val="24"/>
          <w:szCs w:val="24"/>
        </w:rPr>
      </w:pPr>
    </w:p>
    <w:p w14:paraId="29815235"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lastRenderedPageBreak/>
        <w:t>Tarification pour les résidents d’Althen-des-Paluds</w:t>
      </w:r>
    </w:p>
    <w:tbl>
      <w:tblPr>
        <w:tblW w:w="0" w:type="auto"/>
        <w:tblInd w:w="5" w:type="dxa"/>
        <w:tblLayout w:type="fixed"/>
        <w:tblCellMar>
          <w:top w:w="53" w:type="dxa"/>
          <w:right w:w="87" w:type="dxa"/>
        </w:tblCellMar>
        <w:tblLook w:val="0000" w:firstRow="0" w:lastRow="0" w:firstColumn="0" w:lastColumn="0" w:noHBand="0" w:noVBand="0"/>
      </w:tblPr>
      <w:tblGrid>
        <w:gridCol w:w="3222"/>
        <w:gridCol w:w="4139"/>
      </w:tblGrid>
      <w:tr w:rsidR="00536AC1" w:rsidRPr="00BB11DB" w14:paraId="056DD96E" w14:textId="77777777" w:rsidTr="00AC0982">
        <w:trPr>
          <w:trHeight w:val="327"/>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613B8428"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4349E89E"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270B8B5F" w14:textId="77777777" w:rsidTr="00AC0982">
        <w:trPr>
          <w:trHeight w:val="305"/>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623B173E"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0FF78DE7" w14:textId="77777777" w:rsidR="00536AC1" w:rsidRPr="00BB11DB" w:rsidRDefault="00536AC1" w:rsidP="002C265F">
            <w:pPr>
              <w:widowControl w:val="0"/>
              <w:ind w:right="18"/>
              <w:jc w:val="center"/>
              <w:rPr>
                <w:rFonts w:eastAsia="SimSun"/>
                <w:b/>
                <w:bCs/>
                <w:kern w:val="1"/>
                <w:sz w:val="24"/>
                <w:szCs w:val="24"/>
                <w:lang w:eastAsia="hi-IN" w:bidi="hi-IN"/>
              </w:rPr>
            </w:pPr>
            <w:r w:rsidRPr="00BB11DB">
              <w:rPr>
                <w:b/>
                <w:bCs/>
                <w:sz w:val="24"/>
                <w:szCs w:val="24"/>
              </w:rPr>
              <w:t>40</w:t>
            </w:r>
          </w:p>
        </w:tc>
      </w:tr>
      <w:tr w:rsidR="00536AC1" w:rsidRPr="00BB11DB" w14:paraId="15A4EA36" w14:textId="77777777" w:rsidTr="00AC0982">
        <w:trPr>
          <w:trHeight w:val="30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00EE74B0"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56FF27C1" w14:textId="77777777" w:rsidR="00536AC1" w:rsidRPr="00BB11DB" w:rsidRDefault="00536AC1" w:rsidP="002C265F">
            <w:pPr>
              <w:widowControl w:val="0"/>
              <w:ind w:right="18"/>
              <w:jc w:val="center"/>
              <w:rPr>
                <w:rFonts w:eastAsia="SimSun"/>
                <w:kern w:val="1"/>
                <w:sz w:val="24"/>
                <w:szCs w:val="24"/>
                <w:lang w:eastAsia="hi-IN" w:bidi="hi-IN"/>
              </w:rPr>
            </w:pPr>
            <w:r w:rsidRPr="00BB11DB">
              <w:rPr>
                <w:sz w:val="24"/>
                <w:szCs w:val="24"/>
              </w:rPr>
              <w:t>35</w:t>
            </w:r>
          </w:p>
        </w:tc>
      </w:tr>
      <w:tr w:rsidR="00536AC1" w:rsidRPr="00BB11DB" w14:paraId="6701A763" w14:textId="77777777" w:rsidTr="00AC0982">
        <w:trPr>
          <w:trHeight w:val="30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72B9E96A"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13C7281" w14:textId="77777777" w:rsidR="00536AC1" w:rsidRPr="00BB11DB" w:rsidRDefault="00536AC1" w:rsidP="002C265F">
            <w:pPr>
              <w:widowControl w:val="0"/>
              <w:ind w:right="21"/>
              <w:jc w:val="center"/>
              <w:rPr>
                <w:rFonts w:eastAsia="SimSun"/>
                <w:b/>
                <w:bCs/>
                <w:kern w:val="1"/>
                <w:sz w:val="24"/>
                <w:szCs w:val="24"/>
                <w:lang w:eastAsia="hi-IN" w:bidi="hi-IN"/>
              </w:rPr>
            </w:pPr>
            <w:r w:rsidRPr="00BB11DB">
              <w:rPr>
                <w:b/>
                <w:bCs/>
                <w:sz w:val="24"/>
                <w:szCs w:val="24"/>
              </w:rPr>
              <w:t>60</w:t>
            </w:r>
          </w:p>
        </w:tc>
      </w:tr>
      <w:tr w:rsidR="00536AC1" w:rsidRPr="00BB11DB" w14:paraId="6B4B3EDB" w14:textId="77777777" w:rsidTr="00AC0982">
        <w:trPr>
          <w:trHeight w:val="30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457F69B7"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440768C6" w14:textId="77777777" w:rsidR="00536AC1" w:rsidRPr="00BB11DB" w:rsidRDefault="00536AC1" w:rsidP="002C265F">
            <w:pPr>
              <w:widowControl w:val="0"/>
              <w:ind w:right="18"/>
              <w:jc w:val="center"/>
              <w:rPr>
                <w:rFonts w:eastAsia="SimSun"/>
                <w:kern w:val="1"/>
                <w:sz w:val="24"/>
                <w:szCs w:val="24"/>
                <w:lang w:eastAsia="hi-IN" w:bidi="hi-IN"/>
              </w:rPr>
            </w:pPr>
            <w:r w:rsidRPr="00BB11DB">
              <w:rPr>
                <w:sz w:val="24"/>
                <w:szCs w:val="24"/>
              </w:rPr>
              <w:t>55</w:t>
            </w:r>
          </w:p>
        </w:tc>
      </w:tr>
      <w:tr w:rsidR="00536AC1" w:rsidRPr="00BB11DB" w14:paraId="08772FF9"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40B749F9"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529DBD62" w14:textId="77777777" w:rsidR="00536AC1" w:rsidRPr="00BB11DB" w:rsidRDefault="00536AC1" w:rsidP="002C265F">
            <w:pPr>
              <w:widowControl w:val="0"/>
              <w:ind w:right="21"/>
              <w:jc w:val="center"/>
              <w:rPr>
                <w:rFonts w:eastAsia="SimSun"/>
                <w:b/>
                <w:bCs/>
                <w:kern w:val="1"/>
                <w:sz w:val="24"/>
                <w:szCs w:val="24"/>
                <w:lang w:eastAsia="hi-IN" w:bidi="hi-IN"/>
              </w:rPr>
            </w:pPr>
            <w:r w:rsidRPr="00BB11DB">
              <w:rPr>
                <w:b/>
                <w:bCs/>
                <w:sz w:val="24"/>
                <w:szCs w:val="24"/>
              </w:rPr>
              <w:t>80</w:t>
            </w:r>
          </w:p>
        </w:tc>
      </w:tr>
      <w:tr w:rsidR="00536AC1" w:rsidRPr="00BB11DB" w14:paraId="1236291E"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5F780EFD"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1BE3EE35" w14:textId="77777777" w:rsidR="00536AC1" w:rsidRPr="00BB11DB" w:rsidRDefault="00536AC1" w:rsidP="002C265F">
            <w:pPr>
              <w:widowControl w:val="0"/>
              <w:ind w:right="21"/>
              <w:jc w:val="center"/>
              <w:rPr>
                <w:rFonts w:eastAsia="SimSun"/>
                <w:kern w:val="1"/>
                <w:sz w:val="24"/>
                <w:szCs w:val="24"/>
                <w:lang w:eastAsia="hi-IN" w:bidi="hi-IN"/>
              </w:rPr>
            </w:pPr>
            <w:r w:rsidRPr="00BB11DB">
              <w:rPr>
                <w:sz w:val="24"/>
                <w:szCs w:val="24"/>
              </w:rPr>
              <w:t>75</w:t>
            </w:r>
          </w:p>
        </w:tc>
      </w:tr>
      <w:tr w:rsidR="00536AC1" w:rsidRPr="00BB11DB" w14:paraId="3B7B002F"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42D430C6"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16003B4" w14:textId="77777777" w:rsidR="00536AC1" w:rsidRPr="00BB11DB" w:rsidRDefault="00536AC1" w:rsidP="002C265F">
            <w:pPr>
              <w:widowControl w:val="0"/>
              <w:ind w:right="21"/>
              <w:jc w:val="center"/>
              <w:rPr>
                <w:rFonts w:eastAsia="SimSun"/>
                <w:b/>
                <w:bCs/>
                <w:kern w:val="1"/>
                <w:sz w:val="24"/>
                <w:szCs w:val="24"/>
                <w:lang w:eastAsia="hi-IN" w:bidi="hi-IN"/>
              </w:rPr>
            </w:pPr>
            <w:r w:rsidRPr="00BB11DB">
              <w:rPr>
                <w:b/>
                <w:bCs/>
                <w:sz w:val="24"/>
                <w:szCs w:val="24"/>
              </w:rPr>
              <w:t>100</w:t>
            </w:r>
          </w:p>
        </w:tc>
      </w:tr>
      <w:tr w:rsidR="00536AC1" w:rsidRPr="00BB11DB" w14:paraId="1F8AB251" w14:textId="77777777" w:rsidTr="00AC0982">
        <w:trPr>
          <w:trHeight w:val="31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78C2E536"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7E03629" w14:textId="77777777" w:rsidR="00536AC1" w:rsidRPr="00BB11DB" w:rsidRDefault="00536AC1" w:rsidP="002C265F">
            <w:pPr>
              <w:widowControl w:val="0"/>
              <w:ind w:right="21"/>
              <w:jc w:val="center"/>
              <w:rPr>
                <w:rFonts w:eastAsia="SimSun"/>
                <w:kern w:val="1"/>
                <w:sz w:val="24"/>
                <w:szCs w:val="24"/>
                <w:lang w:eastAsia="hi-IN" w:bidi="hi-IN"/>
              </w:rPr>
            </w:pPr>
            <w:r w:rsidRPr="00BB11DB">
              <w:rPr>
                <w:sz w:val="24"/>
                <w:szCs w:val="24"/>
              </w:rPr>
              <w:t>95</w:t>
            </w:r>
          </w:p>
        </w:tc>
      </w:tr>
      <w:tr w:rsidR="00536AC1" w:rsidRPr="00BB11DB" w14:paraId="732365AA"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26E784BA"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1ADB88FF" w14:textId="77777777" w:rsidR="00536AC1" w:rsidRPr="00BB11DB" w:rsidRDefault="00536AC1" w:rsidP="002C265F">
            <w:pPr>
              <w:widowControl w:val="0"/>
              <w:ind w:right="21"/>
              <w:jc w:val="center"/>
              <w:rPr>
                <w:rFonts w:eastAsia="SimSun"/>
                <w:b/>
                <w:bCs/>
                <w:kern w:val="1"/>
                <w:sz w:val="24"/>
                <w:szCs w:val="24"/>
                <w:lang w:eastAsia="hi-IN" w:bidi="hi-IN"/>
              </w:rPr>
            </w:pPr>
            <w:r w:rsidRPr="00BB11DB">
              <w:rPr>
                <w:b/>
                <w:bCs/>
                <w:sz w:val="24"/>
                <w:szCs w:val="24"/>
              </w:rPr>
              <w:t>120</w:t>
            </w:r>
          </w:p>
        </w:tc>
      </w:tr>
      <w:tr w:rsidR="00536AC1" w:rsidRPr="00BB11DB" w14:paraId="14BC22F6"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30003274"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129C642F" w14:textId="77777777" w:rsidR="00536AC1" w:rsidRPr="00BB11DB" w:rsidRDefault="00536AC1" w:rsidP="002C265F">
            <w:pPr>
              <w:widowControl w:val="0"/>
              <w:ind w:right="21"/>
              <w:jc w:val="center"/>
              <w:rPr>
                <w:rFonts w:eastAsia="SimSun"/>
                <w:kern w:val="1"/>
                <w:sz w:val="24"/>
                <w:szCs w:val="24"/>
                <w:lang w:eastAsia="hi-IN" w:bidi="hi-IN"/>
              </w:rPr>
            </w:pPr>
            <w:r w:rsidRPr="00BB11DB">
              <w:rPr>
                <w:sz w:val="24"/>
                <w:szCs w:val="24"/>
              </w:rPr>
              <w:t>115</w:t>
            </w:r>
          </w:p>
        </w:tc>
      </w:tr>
    </w:tbl>
    <w:p w14:paraId="10960093" w14:textId="77777777" w:rsidR="00536AC1" w:rsidRPr="00BB11DB" w:rsidRDefault="00536AC1" w:rsidP="00536AC1">
      <w:pPr>
        <w:rPr>
          <w:b/>
          <w:sz w:val="24"/>
          <w:szCs w:val="24"/>
        </w:rPr>
      </w:pPr>
    </w:p>
    <w:p w14:paraId="65A0CCA2"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de l’intercommunalité Les Sorgues du Comtat</w:t>
      </w:r>
    </w:p>
    <w:tbl>
      <w:tblPr>
        <w:tblW w:w="0" w:type="auto"/>
        <w:tblInd w:w="5" w:type="dxa"/>
        <w:tblLayout w:type="fixed"/>
        <w:tblCellMar>
          <w:top w:w="53" w:type="dxa"/>
          <w:right w:w="87" w:type="dxa"/>
        </w:tblCellMar>
        <w:tblLook w:val="0000" w:firstRow="0" w:lastRow="0" w:firstColumn="0" w:lastColumn="0" w:noHBand="0" w:noVBand="0"/>
      </w:tblPr>
      <w:tblGrid>
        <w:gridCol w:w="3222"/>
        <w:gridCol w:w="4139"/>
      </w:tblGrid>
      <w:tr w:rsidR="00536AC1" w:rsidRPr="00BB11DB" w14:paraId="0569EA0E" w14:textId="77777777" w:rsidTr="00AC0982">
        <w:trPr>
          <w:trHeight w:val="337"/>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64D75CC2"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350E6C9F"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0576FCD4" w14:textId="77777777" w:rsidTr="00AC0982">
        <w:trPr>
          <w:trHeight w:val="305"/>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4B44C9D7"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9002422" w14:textId="77777777" w:rsidR="00536AC1" w:rsidRPr="00BB11DB" w:rsidRDefault="00536AC1" w:rsidP="002C265F">
            <w:pPr>
              <w:widowControl w:val="0"/>
              <w:ind w:right="18"/>
              <w:jc w:val="center"/>
              <w:rPr>
                <w:rFonts w:eastAsia="SimSun"/>
                <w:b/>
                <w:kern w:val="1"/>
                <w:sz w:val="24"/>
                <w:szCs w:val="24"/>
                <w:lang w:eastAsia="hi-IN" w:bidi="hi-IN"/>
              </w:rPr>
            </w:pPr>
            <w:r w:rsidRPr="00BB11DB">
              <w:rPr>
                <w:rFonts w:eastAsia="SimSun"/>
                <w:b/>
                <w:kern w:val="1"/>
                <w:sz w:val="24"/>
                <w:szCs w:val="24"/>
                <w:lang w:eastAsia="hi-IN" w:bidi="hi-IN"/>
              </w:rPr>
              <w:t>80</w:t>
            </w:r>
          </w:p>
        </w:tc>
      </w:tr>
      <w:tr w:rsidR="00536AC1" w:rsidRPr="00BB11DB" w14:paraId="38767936" w14:textId="77777777" w:rsidTr="00AC0982">
        <w:trPr>
          <w:trHeight w:val="30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40CE07A3"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3B07E204"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100</w:t>
            </w:r>
          </w:p>
        </w:tc>
      </w:tr>
      <w:tr w:rsidR="00536AC1" w:rsidRPr="00BB11DB" w14:paraId="13CD9FBA"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3414EA94"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1780111"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120</w:t>
            </w:r>
          </w:p>
        </w:tc>
      </w:tr>
      <w:tr w:rsidR="00536AC1" w:rsidRPr="00BB11DB" w14:paraId="54719B2D"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52755F09"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7BCBCC82"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140</w:t>
            </w:r>
          </w:p>
        </w:tc>
      </w:tr>
      <w:tr w:rsidR="00536AC1" w:rsidRPr="00BB11DB" w14:paraId="458B34C7"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255AE23E"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AA636A5"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160</w:t>
            </w:r>
          </w:p>
        </w:tc>
      </w:tr>
    </w:tbl>
    <w:p w14:paraId="23F69760" w14:textId="77777777" w:rsidR="008650B7" w:rsidRPr="00BB11DB" w:rsidRDefault="008650B7" w:rsidP="00536AC1">
      <w:pPr>
        <w:ind w:left="-5" w:hanging="10"/>
        <w:rPr>
          <w:rFonts w:eastAsia="Calibri"/>
          <w:color w:val="000000"/>
          <w:sz w:val="24"/>
          <w:szCs w:val="24"/>
          <w:u w:val="single"/>
        </w:rPr>
      </w:pPr>
    </w:p>
    <w:p w14:paraId="7B17D687"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des communes extérieures</w:t>
      </w:r>
    </w:p>
    <w:tbl>
      <w:tblPr>
        <w:tblW w:w="0" w:type="auto"/>
        <w:tblInd w:w="5" w:type="dxa"/>
        <w:tblLayout w:type="fixed"/>
        <w:tblCellMar>
          <w:top w:w="53" w:type="dxa"/>
          <w:right w:w="87" w:type="dxa"/>
        </w:tblCellMar>
        <w:tblLook w:val="0000" w:firstRow="0" w:lastRow="0" w:firstColumn="0" w:lastColumn="0" w:noHBand="0" w:noVBand="0"/>
      </w:tblPr>
      <w:tblGrid>
        <w:gridCol w:w="3222"/>
        <w:gridCol w:w="4139"/>
      </w:tblGrid>
      <w:tr w:rsidR="00536AC1" w:rsidRPr="00BB11DB" w14:paraId="65B25F6B" w14:textId="77777777" w:rsidTr="00AC0982">
        <w:trPr>
          <w:trHeight w:val="269"/>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5C8DFC9E"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4E2111BD"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71A1BB1E" w14:textId="77777777" w:rsidTr="00AC0982">
        <w:trPr>
          <w:trHeight w:val="305"/>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07036AF5"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92AFFBD" w14:textId="77777777" w:rsidR="00536AC1" w:rsidRPr="00BB11DB" w:rsidRDefault="00536AC1" w:rsidP="002C265F">
            <w:pPr>
              <w:widowControl w:val="0"/>
              <w:ind w:right="18"/>
              <w:jc w:val="center"/>
              <w:rPr>
                <w:rFonts w:eastAsia="SimSun"/>
                <w:b/>
                <w:kern w:val="1"/>
                <w:sz w:val="24"/>
                <w:szCs w:val="24"/>
                <w:lang w:eastAsia="hi-IN" w:bidi="hi-IN"/>
              </w:rPr>
            </w:pPr>
            <w:r w:rsidRPr="00BB11DB">
              <w:rPr>
                <w:rFonts w:eastAsia="SimSun"/>
                <w:b/>
                <w:kern w:val="1"/>
                <w:sz w:val="24"/>
                <w:szCs w:val="24"/>
                <w:lang w:eastAsia="hi-IN" w:bidi="hi-IN"/>
              </w:rPr>
              <w:t>150</w:t>
            </w:r>
          </w:p>
        </w:tc>
      </w:tr>
      <w:tr w:rsidR="00536AC1" w:rsidRPr="00BB11DB" w14:paraId="7DE2D1B0" w14:textId="77777777" w:rsidTr="00AC0982">
        <w:trPr>
          <w:trHeight w:val="30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64945659"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9C17644"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160</w:t>
            </w:r>
          </w:p>
        </w:tc>
      </w:tr>
      <w:tr w:rsidR="00536AC1" w:rsidRPr="00BB11DB" w14:paraId="51F0B058"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0193359E"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077C9870"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170</w:t>
            </w:r>
          </w:p>
        </w:tc>
      </w:tr>
      <w:tr w:rsidR="00536AC1" w:rsidRPr="00BB11DB" w14:paraId="6A45843B"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19A9F308"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7DD279D"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180</w:t>
            </w:r>
          </w:p>
        </w:tc>
      </w:tr>
      <w:tr w:rsidR="00536AC1" w:rsidRPr="00BB11DB" w14:paraId="3808024B" w14:textId="77777777" w:rsidTr="00AC0982">
        <w:trPr>
          <w:trHeight w:val="322"/>
        </w:trPr>
        <w:tc>
          <w:tcPr>
            <w:tcW w:w="3222" w:type="dxa"/>
            <w:tcBorders>
              <w:top w:val="single" w:sz="4" w:space="0" w:color="000000"/>
              <w:left w:val="single" w:sz="4" w:space="0" w:color="000000"/>
              <w:bottom w:val="single" w:sz="4" w:space="0" w:color="000000"/>
              <w:right w:val="single" w:sz="4" w:space="0" w:color="000000"/>
            </w:tcBorders>
            <w:shd w:val="clear" w:color="auto" w:fill="auto"/>
          </w:tcPr>
          <w:p w14:paraId="07EEAF3E"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AC58EE6"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190</w:t>
            </w:r>
          </w:p>
        </w:tc>
      </w:tr>
    </w:tbl>
    <w:p w14:paraId="1699D76F" w14:textId="77777777" w:rsidR="00536AC1" w:rsidRDefault="00536AC1" w:rsidP="00D341E0">
      <w:pPr>
        <w:jc w:val="both"/>
        <w:rPr>
          <w:rFonts w:eastAsia="Calibri"/>
          <w:b/>
          <w:bCs/>
          <w:sz w:val="24"/>
          <w:szCs w:val="24"/>
          <w:u w:val="single"/>
          <w:lang w:eastAsia="en-US"/>
        </w:rPr>
      </w:pPr>
    </w:p>
    <w:p w14:paraId="43BF8A3F" w14:textId="77777777" w:rsidR="00BA5A2D" w:rsidRPr="00B24A21" w:rsidRDefault="00BA5A2D" w:rsidP="00BA5A2D">
      <w:pPr>
        <w:jc w:val="center"/>
        <w:rPr>
          <w:b/>
          <w:bCs/>
          <w:sz w:val="24"/>
          <w:szCs w:val="24"/>
        </w:rPr>
      </w:pPr>
      <w:r w:rsidRPr="0058100A">
        <w:rPr>
          <w:b/>
          <w:bCs/>
          <w:sz w:val="24"/>
          <w:szCs w:val="24"/>
        </w:rPr>
        <w:t>VOTE A L’UNANIMITE – 23 voix pour</w:t>
      </w:r>
    </w:p>
    <w:p w14:paraId="301C9ADF" w14:textId="77777777" w:rsidR="00D341E0" w:rsidRDefault="00D341E0" w:rsidP="00D341E0">
      <w:pPr>
        <w:jc w:val="both"/>
        <w:rPr>
          <w:rFonts w:eastAsia="Calibri"/>
          <w:b/>
          <w:bCs/>
          <w:sz w:val="24"/>
          <w:szCs w:val="24"/>
          <w:u w:val="single"/>
          <w:lang w:eastAsia="en-US"/>
        </w:rPr>
      </w:pPr>
    </w:p>
    <w:p w14:paraId="546E1AD4" w14:textId="4EA2A37E" w:rsidR="00D341E0" w:rsidRDefault="00D341E0" w:rsidP="00D341E0">
      <w:pPr>
        <w:jc w:val="both"/>
        <w:rPr>
          <w:rFonts w:eastAsia="Calibri"/>
          <w:b/>
          <w:bCs/>
          <w:sz w:val="24"/>
          <w:szCs w:val="24"/>
          <w:u w:val="single"/>
          <w:lang w:eastAsia="en-US"/>
        </w:rPr>
      </w:pPr>
      <w:r>
        <w:rPr>
          <w:rFonts w:eastAsia="Calibri"/>
          <w:b/>
          <w:bCs/>
          <w:sz w:val="24"/>
          <w:szCs w:val="24"/>
          <w:u w:val="single"/>
          <w:lang w:eastAsia="en-US"/>
        </w:rPr>
        <w:t>Délibération n°</w:t>
      </w:r>
      <w:r w:rsidR="00BA5A2D">
        <w:rPr>
          <w:rFonts w:eastAsia="Calibri"/>
          <w:b/>
          <w:bCs/>
          <w:sz w:val="24"/>
          <w:szCs w:val="24"/>
          <w:u w:val="single"/>
          <w:lang w:eastAsia="en-US"/>
        </w:rPr>
        <w:t>19</w:t>
      </w:r>
      <w:r>
        <w:rPr>
          <w:rFonts w:eastAsia="Calibri"/>
          <w:b/>
          <w:bCs/>
          <w:sz w:val="24"/>
          <w:szCs w:val="24"/>
          <w:u w:val="single"/>
          <w:lang w:eastAsia="en-US"/>
        </w:rPr>
        <w:t> : Tarification du séjour été 2021 9-13 ans de l’ALSH extrascolaire – Rapporteur : Anne CARBONNEL :</w:t>
      </w:r>
    </w:p>
    <w:p w14:paraId="1F080B3D" w14:textId="7628811A" w:rsidR="00D341E0" w:rsidRDefault="00D341E0" w:rsidP="00D341E0">
      <w:pPr>
        <w:jc w:val="both"/>
        <w:rPr>
          <w:rFonts w:eastAsia="Calibri"/>
          <w:b/>
          <w:bCs/>
          <w:sz w:val="24"/>
          <w:szCs w:val="24"/>
          <w:u w:val="single"/>
          <w:lang w:eastAsia="en-US"/>
        </w:rPr>
      </w:pPr>
    </w:p>
    <w:p w14:paraId="4D885E45" w14:textId="77777777" w:rsidR="00536AC1" w:rsidRPr="00BB11DB" w:rsidRDefault="00536AC1" w:rsidP="00536AC1">
      <w:pPr>
        <w:ind w:left="-5" w:hanging="10"/>
        <w:jc w:val="both"/>
        <w:rPr>
          <w:rFonts w:eastAsia="Calibri"/>
          <w:color w:val="000000"/>
          <w:sz w:val="24"/>
          <w:szCs w:val="24"/>
        </w:rPr>
      </w:pPr>
      <w:r w:rsidRPr="00BB11DB">
        <w:rPr>
          <w:rFonts w:eastAsia="Calibri"/>
          <w:color w:val="000000"/>
          <w:sz w:val="24"/>
          <w:szCs w:val="24"/>
        </w:rPr>
        <w:t xml:space="preserve">Dans le cadre de sa politique jeunesse, et suite à un sondage parent, la municipalité a décidé de mettre en place des mini-séjours à destination des 3-13 ans fréquentant l’ALSH Extrascolaire. </w:t>
      </w:r>
    </w:p>
    <w:p w14:paraId="03956C08" w14:textId="77777777" w:rsidR="00536AC1" w:rsidRPr="00BB11DB" w:rsidRDefault="00536AC1" w:rsidP="00536AC1">
      <w:pPr>
        <w:ind w:left="-5" w:hanging="10"/>
        <w:jc w:val="both"/>
        <w:rPr>
          <w:rFonts w:eastAsia="Calibri"/>
          <w:color w:val="000000"/>
          <w:sz w:val="24"/>
          <w:szCs w:val="24"/>
        </w:rPr>
      </w:pPr>
      <w:r w:rsidRPr="00BB11DB">
        <w:rPr>
          <w:rFonts w:eastAsia="Calibri"/>
          <w:color w:val="000000"/>
          <w:sz w:val="24"/>
          <w:szCs w:val="24"/>
        </w:rPr>
        <w:t>Un séjour à destination des 9-13 ans du lundi 12 au jeudi 15 juillet 2021 au centre départemental de Fontaine de Vaucluse a été élaboré. La tarification choisie lors de la commission enfance jeunesse du 12 Mars dernier avec les élus présents est la suivante </w:t>
      </w:r>
    </w:p>
    <w:p w14:paraId="165E1379" w14:textId="77777777" w:rsidR="00536AC1" w:rsidRPr="00BB11DB" w:rsidRDefault="00536AC1" w:rsidP="00536AC1">
      <w:pPr>
        <w:ind w:left="-5" w:hanging="10"/>
        <w:jc w:val="center"/>
        <w:rPr>
          <w:rFonts w:eastAsia="Calibri"/>
          <w:color w:val="000000"/>
          <w:sz w:val="24"/>
          <w:szCs w:val="24"/>
        </w:rPr>
      </w:pPr>
    </w:p>
    <w:p w14:paraId="321DD503" w14:textId="77777777" w:rsidR="00536AC1" w:rsidRPr="00BB11DB" w:rsidRDefault="00536AC1" w:rsidP="00536AC1">
      <w:pPr>
        <w:ind w:left="-5" w:hanging="10"/>
        <w:rPr>
          <w:rFonts w:eastAsia="Calibri"/>
          <w:color w:val="000000"/>
          <w:sz w:val="24"/>
          <w:szCs w:val="24"/>
        </w:rPr>
      </w:pPr>
      <w:r w:rsidRPr="00BB11DB">
        <w:rPr>
          <w:rFonts w:eastAsia="Calibri"/>
          <w:color w:val="000000"/>
          <w:sz w:val="24"/>
          <w:szCs w:val="24"/>
          <w:u w:val="single"/>
        </w:rPr>
        <w:t>Tarification pour les résidents d’Althen-des-Paluds</w:t>
      </w:r>
    </w:p>
    <w:tbl>
      <w:tblPr>
        <w:tblW w:w="0" w:type="auto"/>
        <w:tblInd w:w="5" w:type="dxa"/>
        <w:tblLayout w:type="fixed"/>
        <w:tblCellMar>
          <w:top w:w="53" w:type="dxa"/>
          <w:right w:w="87" w:type="dxa"/>
        </w:tblCellMar>
        <w:tblLook w:val="0000" w:firstRow="0" w:lastRow="0" w:firstColumn="0" w:lastColumn="0" w:noHBand="0" w:noVBand="0"/>
      </w:tblPr>
      <w:tblGrid>
        <w:gridCol w:w="3364"/>
        <w:gridCol w:w="4139"/>
      </w:tblGrid>
      <w:tr w:rsidR="00536AC1" w:rsidRPr="00BB11DB" w14:paraId="493C6446" w14:textId="77777777" w:rsidTr="00AC0982">
        <w:trPr>
          <w:trHeight w:val="327"/>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3D819594"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F541F2A"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4615D1BF" w14:textId="77777777" w:rsidTr="00AC0982">
        <w:trPr>
          <w:trHeight w:val="305"/>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2CDFBF5A"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1EBCA515" w14:textId="77777777" w:rsidR="00536AC1" w:rsidRPr="00BB11DB" w:rsidRDefault="00536AC1" w:rsidP="002C265F">
            <w:pPr>
              <w:widowControl w:val="0"/>
              <w:ind w:right="18"/>
              <w:jc w:val="center"/>
              <w:rPr>
                <w:rFonts w:eastAsia="SimSun"/>
                <w:kern w:val="1"/>
                <w:sz w:val="24"/>
                <w:szCs w:val="24"/>
                <w:lang w:eastAsia="hi-IN" w:bidi="hi-IN"/>
              </w:rPr>
            </w:pPr>
            <w:r w:rsidRPr="00BB11DB">
              <w:rPr>
                <w:rFonts w:eastAsia="SimSun"/>
                <w:b/>
                <w:kern w:val="1"/>
                <w:sz w:val="24"/>
                <w:szCs w:val="24"/>
                <w:lang w:eastAsia="hi-IN" w:bidi="hi-IN"/>
              </w:rPr>
              <w:t>50</w:t>
            </w:r>
          </w:p>
        </w:tc>
      </w:tr>
      <w:tr w:rsidR="00536AC1" w:rsidRPr="00BB11DB" w14:paraId="63283ACF" w14:textId="77777777" w:rsidTr="00AC0982">
        <w:trPr>
          <w:trHeight w:val="30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4E1C724A"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34595BEC" w14:textId="77777777" w:rsidR="00536AC1" w:rsidRPr="00BB11DB" w:rsidRDefault="00536AC1" w:rsidP="002C265F">
            <w:pPr>
              <w:widowControl w:val="0"/>
              <w:ind w:right="18"/>
              <w:jc w:val="center"/>
              <w:rPr>
                <w:rFonts w:eastAsia="SimSun"/>
                <w:kern w:val="1"/>
                <w:sz w:val="24"/>
                <w:szCs w:val="24"/>
                <w:lang w:eastAsia="hi-IN" w:bidi="hi-IN"/>
              </w:rPr>
            </w:pPr>
            <w:r w:rsidRPr="00BB11DB">
              <w:rPr>
                <w:rFonts w:eastAsia="SimSun"/>
                <w:kern w:val="1"/>
                <w:sz w:val="24"/>
                <w:szCs w:val="24"/>
                <w:lang w:eastAsia="hi-IN" w:bidi="hi-IN"/>
              </w:rPr>
              <w:t>45</w:t>
            </w:r>
          </w:p>
        </w:tc>
      </w:tr>
      <w:tr w:rsidR="00536AC1" w:rsidRPr="00BB11DB" w14:paraId="467544A3" w14:textId="77777777" w:rsidTr="00AC0982">
        <w:trPr>
          <w:trHeight w:val="30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1964FB62"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lastRenderedPageBreak/>
              <w:t xml:space="preserve">485 à 970€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520C8C75"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70</w:t>
            </w:r>
          </w:p>
        </w:tc>
      </w:tr>
      <w:tr w:rsidR="00536AC1" w:rsidRPr="00BB11DB" w14:paraId="66BE8459" w14:textId="77777777" w:rsidTr="00AC0982">
        <w:trPr>
          <w:trHeight w:val="30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1BD6FCC8"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1AC36C9" w14:textId="77777777" w:rsidR="00536AC1" w:rsidRPr="00BB11DB" w:rsidRDefault="00536AC1" w:rsidP="002C265F">
            <w:pPr>
              <w:widowControl w:val="0"/>
              <w:ind w:right="18"/>
              <w:jc w:val="center"/>
              <w:rPr>
                <w:rFonts w:eastAsia="SimSun"/>
                <w:kern w:val="1"/>
                <w:sz w:val="24"/>
                <w:szCs w:val="24"/>
                <w:lang w:eastAsia="hi-IN" w:bidi="hi-IN"/>
              </w:rPr>
            </w:pPr>
            <w:r w:rsidRPr="00BB11DB">
              <w:rPr>
                <w:rFonts w:eastAsia="SimSun"/>
                <w:kern w:val="1"/>
                <w:sz w:val="24"/>
                <w:szCs w:val="24"/>
                <w:lang w:eastAsia="hi-IN" w:bidi="hi-IN"/>
              </w:rPr>
              <w:t>65</w:t>
            </w:r>
          </w:p>
        </w:tc>
      </w:tr>
      <w:tr w:rsidR="00536AC1" w:rsidRPr="00BB11DB" w14:paraId="3674ABD1"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35E8478A"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B0D409E"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90</w:t>
            </w:r>
          </w:p>
        </w:tc>
      </w:tr>
      <w:tr w:rsidR="00536AC1" w:rsidRPr="00BB11DB" w14:paraId="7E491D93"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34F0302B"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7D74A0C8" w14:textId="77777777" w:rsidR="00536AC1" w:rsidRPr="00BB11DB" w:rsidRDefault="00536AC1" w:rsidP="002C265F">
            <w:pPr>
              <w:widowControl w:val="0"/>
              <w:ind w:right="21"/>
              <w:jc w:val="center"/>
              <w:rPr>
                <w:rFonts w:eastAsia="SimSun"/>
                <w:kern w:val="1"/>
                <w:sz w:val="24"/>
                <w:szCs w:val="24"/>
                <w:lang w:eastAsia="hi-IN" w:bidi="hi-IN"/>
              </w:rPr>
            </w:pPr>
            <w:r w:rsidRPr="00BB11DB">
              <w:rPr>
                <w:rFonts w:eastAsia="SimSun"/>
                <w:kern w:val="1"/>
                <w:sz w:val="24"/>
                <w:szCs w:val="24"/>
                <w:lang w:eastAsia="hi-IN" w:bidi="hi-IN"/>
              </w:rPr>
              <w:t>85</w:t>
            </w:r>
          </w:p>
        </w:tc>
      </w:tr>
      <w:tr w:rsidR="00536AC1" w:rsidRPr="00BB11DB" w14:paraId="62B20852"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56009998"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70114C89"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110</w:t>
            </w:r>
          </w:p>
        </w:tc>
      </w:tr>
      <w:tr w:rsidR="00536AC1" w:rsidRPr="00BB11DB" w14:paraId="5D8AB06C" w14:textId="77777777" w:rsidTr="00AC0982">
        <w:trPr>
          <w:trHeight w:val="319"/>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62F62900" w14:textId="77777777" w:rsidR="00536AC1" w:rsidRPr="00BB11DB" w:rsidRDefault="00536AC1" w:rsidP="002C265F">
            <w:pPr>
              <w:widowControl w:val="0"/>
              <w:ind w:right="24"/>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188FBE78" w14:textId="77777777" w:rsidR="00536AC1" w:rsidRPr="00BB11DB" w:rsidRDefault="00536AC1" w:rsidP="002C265F">
            <w:pPr>
              <w:widowControl w:val="0"/>
              <w:ind w:right="21"/>
              <w:jc w:val="center"/>
              <w:rPr>
                <w:rFonts w:eastAsia="SimSun"/>
                <w:kern w:val="1"/>
                <w:sz w:val="24"/>
                <w:szCs w:val="24"/>
                <w:lang w:eastAsia="hi-IN" w:bidi="hi-IN"/>
              </w:rPr>
            </w:pPr>
            <w:r w:rsidRPr="00BB11DB">
              <w:rPr>
                <w:rFonts w:eastAsia="SimSun"/>
                <w:kern w:val="1"/>
                <w:sz w:val="24"/>
                <w:szCs w:val="24"/>
                <w:lang w:eastAsia="hi-IN" w:bidi="hi-IN"/>
              </w:rPr>
              <w:t>105</w:t>
            </w:r>
          </w:p>
        </w:tc>
      </w:tr>
      <w:tr w:rsidR="00536AC1" w:rsidRPr="00BB11DB" w14:paraId="50B36861"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2C9F0D3B"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CCB5CC8"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130</w:t>
            </w:r>
          </w:p>
        </w:tc>
      </w:tr>
      <w:tr w:rsidR="00536AC1" w:rsidRPr="00BB11DB" w14:paraId="795DA135"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0DB837AB" w14:textId="77777777" w:rsidR="00536AC1" w:rsidRPr="00BB11DB" w:rsidRDefault="00536AC1" w:rsidP="002C265F">
            <w:pPr>
              <w:widowControl w:val="0"/>
              <w:ind w:right="24" w:hanging="82"/>
              <w:jc w:val="center"/>
              <w:rPr>
                <w:rFonts w:eastAsia="SimSun"/>
                <w:kern w:val="1"/>
                <w:sz w:val="24"/>
                <w:szCs w:val="24"/>
                <w:lang w:eastAsia="hi-IN" w:bidi="hi-IN"/>
              </w:rPr>
            </w:pPr>
            <w:r w:rsidRPr="00BB11DB">
              <w:rPr>
                <w:rFonts w:eastAsia="SimSun"/>
                <w:kern w:val="1"/>
                <w:sz w:val="24"/>
                <w:szCs w:val="24"/>
                <w:lang w:eastAsia="hi-IN" w:bidi="hi-IN"/>
              </w:rPr>
              <w:t xml:space="preserve">Deuxième enfant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F3C5A35" w14:textId="77777777" w:rsidR="00536AC1" w:rsidRPr="00BB11DB" w:rsidRDefault="00536AC1" w:rsidP="002C265F">
            <w:pPr>
              <w:widowControl w:val="0"/>
              <w:ind w:right="21" w:hanging="82"/>
              <w:jc w:val="center"/>
              <w:rPr>
                <w:rFonts w:eastAsia="SimSun"/>
                <w:kern w:val="1"/>
                <w:sz w:val="24"/>
                <w:szCs w:val="24"/>
                <w:lang w:eastAsia="hi-IN" w:bidi="hi-IN"/>
              </w:rPr>
            </w:pPr>
            <w:r w:rsidRPr="00BB11DB">
              <w:rPr>
                <w:rFonts w:eastAsia="SimSun"/>
                <w:kern w:val="1"/>
                <w:sz w:val="24"/>
                <w:szCs w:val="24"/>
                <w:lang w:eastAsia="hi-IN" w:bidi="hi-IN"/>
              </w:rPr>
              <w:t>125</w:t>
            </w:r>
          </w:p>
        </w:tc>
      </w:tr>
    </w:tbl>
    <w:p w14:paraId="17FE5522" w14:textId="77777777" w:rsidR="00536AC1" w:rsidRPr="00BB11DB" w:rsidRDefault="00536AC1" w:rsidP="00536AC1">
      <w:pPr>
        <w:rPr>
          <w:b/>
          <w:sz w:val="24"/>
          <w:szCs w:val="24"/>
        </w:rPr>
      </w:pPr>
    </w:p>
    <w:p w14:paraId="1314BBF7"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de l’intercommunalité Les Sorgues du Comtat</w:t>
      </w:r>
    </w:p>
    <w:tbl>
      <w:tblPr>
        <w:tblW w:w="0" w:type="auto"/>
        <w:tblInd w:w="5" w:type="dxa"/>
        <w:tblLayout w:type="fixed"/>
        <w:tblCellMar>
          <w:top w:w="53" w:type="dxa"/>
          <w:right w:w="87" w:type="dxa"/>
        </w:tblCellMar>
        <w:tblLook w:val="0000" w:firstRow="0" w:lastRow="0" w:firstColumn="0" w:lastColumn="0" w:noHBand="0" w:noVBand="0"/>
      </w:tblPr>
      <w:tblGrid>
        <w:gridCol w:w="3364"/>
        <w:gridCol w:w="4139"/>
      </w:tblGrid>
      <w:tr w:rsidR="00536AC1" w:rsidRPr="00BB11DB" w14:paraId="598D84B3" w14:textId="77777777" w:rsidTr="00AC0982">
        <w:trPr>
          <w:trHeight w:val="337"/>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1D7BB891"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E64513E"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2DC7C827" w14:textId="77777777" w:rsidTr="00AC0982">
        <w:trPr>
          <w:trHeight w:val="305"/>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2528A451"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3347060" w14:textId="77777777" w:rsidR="00536AC1" w:rsidRPr="00BB11DB" w:rsidRDefault="00536AC1" w:rsidP="002C265F">
            <w:pPr>
              <w:widowControl w:val="0"/>
              <w:ind w:right="18"/>
              <w:jc w:val="center"/>
              <w:rPr>
                <w:rFonts w:eastAsia="SimSun"/>
                <w:b/>
                <w:kern w:val="1"/>
                <w:sz w:val="24"/>
                <w:szCs w:val="24"/>
                <w:lang w:eastAsia="hi-IN" w:bidi="hi-IN"/>
              </w:rPr>
            </w:pPr>
            <w:r w:rsidRPr="00BB11DB">
              <w:rPr>
                <w:rFonts w:eastAsia="SimSun"/>
                <w:b/>
                <w:kern w:val="1"/>
                <w:sz w:val="24"/>
                <w:szCs w:val="24"/>
                <w:lang w:eastAsia="hi-IN" w:bidi="hi-IN"/>
              </w:rPr>
              <w:t>90</w:t>
            </w:r>
          </w:p>
        </w:tc>
      </w:tr>
      <w:tr w:rsidR="00536AC1" w:rsidRPr="00BB11DB" w14:paraId="515FF039" w14:textId="77777777" w:rsidTr="00AC0982">
        <w:trPr>
          <w:trHeight w:val="30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64563943"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5ADFA8EA"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120</w:t>
            </w:r>
          </w:p>
        </w:tc>
      </w:tr>
      <w:tr w:rsidR="00536AC1" w:rsidRPr="00BB11DB" w14:paraId="44328ABE"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688FA507"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9BAF414"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150</w:t>
            </w:r>
          </w:p>
        </w:tc>
      </w:tr>
      <w:tr w:rsidR="00536AC1" w:rsidRPr="00BB11DB" w14:paraId="5668CA08"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62016EF1"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6C09FE2C"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180</w:t>
            </w:r>
          </w:p>
        </w:tc>
      </w:tr>
      <w:tr w:rsidR="00536AC1" w:rsidRPr="00BB11DB" w14:paraId="3ABB9FC7"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0D1B6C0D"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700CEBB6"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210</w:t>
            </w:r>
          </w:p>
        </w:tc>
      </w:tr>
    </w:tbl>
    <w:p w14:paraId="4AED561B" w14:textId="77777777" w:rsidR="00536AC1" w:rsidRPr="00BB11DB" w:rsidRDefault="00536AC1" w:rsidP="00536AC1">
      <w:pPr>
        <w:ind w:left="-5" w:hanging="10"/>
        <w:rPr>
          <w:rFonts w:eastAsia="Calibri"/>
          <w:color w:val="000000"/>
          <w:sz w:val="24"/>
          <w:szCs w:val="24"/>
          <w:u w:val="single"/>
        </w:rPr>
      </w:pPr>
    </w:p>
    <w:p w14:paraId="0E0D2839" w14:textId="77777777" w:rsidR="00536AC1" w:rsidRPr="00BB11DB" w:rsidRDefault="00536AC1" w:rsidP="00536AC1">
      <w:pPr>
        <w:ind w:left="-5" w:hanging="10"/>
        <w:rPr>
          <w:rFonts w:eastAsia="Calibri"/>
          <w:color w:val="000000"/>
          <w:sz w:val="24"/>
          <w:szCs w:val="24"/>
          <w:u w:val="single"/>
        </w:rPr>
      </w:pPr>
      <w:r w:rsidRPr="00BB11DB">
        <w:rPr>
          <w:rFonts w:eastAsia="Calibri"/>
          <w:color w:val="000000"/>
          <w:sz w:val="24"/>
          <w:szCs w:val="24"/>
          <w:u w:val="single"/>
        </w:rPr>
        <w:t>Tarification pour les résidents des communes extérieures</w:t>
      </w:r>
    </w:p>
    <w:tbl>
      <w:tblPr>
        <w:tblW w:w="0" w:type="auto"/>
        <w:tblInd w:w="5" w:type="dxa"/>
        <w:tblLayout w:type="fixed"/>
        <w:tblCellMar>
          <w:top w:w="53" w:type="dxa"/>
          <w:right w:w="87" w:type="dxa"/>
        </w:tblCellMar>
        <w:tblLook w:val="0000" w:firstRow="0" w:lastRow="0" w:firstColumn="0" w:lastColumn="0" w:noHBand="0" w:noVBand="0"/>
      </w:tblPr>
      <w:tblGrid>
        <w:gridCol w:w="3364"/>
        <w:gridCol w:w="4139"/>
      </w:tblGrid>
      <w:tr w:rsidR="00536AC1" w:rsidRPr="00BB11DB" w14:paraId="5349BA36" w14:textId="77777777" w:rsidTr="00AC0982">
        <w:trPr>
          <w:trHeight w:val="269"/>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29CCC117"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QUOTIENT FAMILIAL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F18538B" w14:textId="77777777" w:rsidR="00536AC1" w:rsidRPr="00BB11DB" w:rsidRDefault="00536AC1" w:rsidP="002C265F">
            <w:pPr>
              <w:widowControl w:val="0"/>
              <w:ind w:right="23"/>
              <w:jc w:val="center"/>
              <w:rPr>
                <w:rFonts w:eastAsia="SimSun"/>
                <w:b/>
                <w:kern w:val="1"/>
                <w:sz w:val="24"/>
                <w:szCs w:val="24"/>
                <w:lang w:eastAsia="hi-IN" w:bidi="hi-IN"/>
              </w:rPr>
            </w:pPr>
            <w:r w:rsidRPr="00BB11DB">
              <w:rPr>
                <w:rFonts w:eastAsia="SimSun"/>
                <w:b/>
                <w:kern w:val="1"/>
                <w:sz w:val="24"/>
                <w:szCs w:val="24"/>
                <w:lang w:eastAsia="hi-IN" w:bidi="hi-IN"/>
              </w:rPr>
              <w:t>PARTICIPATION FAMILIALE 2021</w:t>
            </w:r>
          </w:p>
        </w:tc>
      </w:tr>
      <w:tr w:rsidR="00536AC1" w:rsidRPr="00BB11DB" w14:paraId="59422CE1" w14:textId="77777777" w:rsidTr="00AC0982">
        <w:trPr>
          <w:trHeight w:val="305"/>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4E7984BB"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0 à 485€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6E5CEFB" w14:textId="77777777" w:rsidR="00536AC1" w:rsidRPr="00BB11DB" w:rsidRDefault="00536AC1" w:rsidP="002C265F">
            <w:pPr>
              <w:widowControl w:val="0"/>
              <w:ind w:right="18"/>
              <w:jc w:val="center"/>
              <w:rPr>
                <w:rFonts w:eastAsia="SimSun"/>
                <w:b/>
                <w:kern w:val="1"/>
                <w:sz w:val="24"/>
                <w:szCs w:val="24"/>
                <w:lang w:eastAsia="hi-IN" w:bidi="hi-IN"/>
              </w:rPr>
            </w:pPr>
            <w:r w:rsidRPr="00BB11DB">
              <w:rPr>
                <w:rFonts w:eastAsia="SimSun"/>
                <w:b/>
                <w:kern w:val="1"/>
                <w:sz w:val="24"/>
                <w:szCs w:val="24"/>
                <w:lang w:eastAsia="hi-IN" w:bidi="hi-IN"/>
              </w:rPr>
              <w:t>205</w:t>
            </w:r>
          </w:p>
        </w:tc>
      </w:tr>
      <w:tr w:rsidR="00536AC1" w:rsidRPr="00BB11DB" w14:paraId="1DB505BC" w14:textId="77777777" w:rsidTr="00AC0982">
        <w:trPr>
          <w:trHeight w:val="30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5AC08855"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485 à 970€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73B017E"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215</w:t>
            </w:r>
          </w:p>
        </w:tc>
      </w:tr>
      <w:tr w:rsidR="00536AC1" w:rsidRPr="00BB11DB" w14:paraId="4C396B92"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44A9B14C" w14:textId="77777777" w:rsidR="00536AC1" w:rsidRPr="00BB11DB" w:rsidRDefault="00536AC1" w:rsidP="002C265F">
            <w:pPr>
              <w:widowControl w:val="0"/>
              <w:ind w:right="20"/>
              <w:jc w:val="center"/>
              <w:rPr>
                <w:rFonts w:eastAsia="SimSun"/>
                <w:b/>
                <w:kern w:val="1"/>
                <w:sz w:val="24"/>
                <w:szCs w:val="24"/>
                <w:lang w:eastAsia="hi-IN" w:bidi="hi-IN"/>
              </w:rPr>
            </w:pPr>
            <w:r w:rsidRPr="00BB11DB">
              <w:rPr>
                <w:rFonts w:eastAsia="SimSun"/>
                <w:b/>
                <w:kern w:val="1"/>
                <w:sz w:val="24"/>
                <w:szCs w:val="24"/>
                <w:lang w:eastAsia="hi-IN" w:bidi="hi-IN"/>
              </w:rPr>
              <w:t xml:space="preserve">970 à 1125€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3D038CB2"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225</w:t>
            </w:r>
          </w:p>
        </w:tc>
      </w:tr>
      <w:tr w:rsidR="00536AC1" w:rsidRPr="00BB11DB" w14:paraId="73A5D8A7"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51E090E3" w14:textId="77777777" w:rsidR="00536AC1" w:rsidRPr="00BB11DB" w:rsidRDefault="00536AC1" w:rsidP="002C265F">
            <w:pPr>
              <w:widowControl w:val="0"/>
              <w:ind w:right="22"/>
              <w:jc w:val="center"/>
              <w:rPr>
                <w:rFonts w:eastAsia="SimSun"/>
                <w:b/>
                <w:kern w:val="1"/>
                <w:sz w:val="24"/>
                <w:szCs w:val="24"/>
                <w:lang w:eastAsia="hi-IN" w:bidi="hi-IN"/>
              </w:rPr>
            </w:pPr>
            <w:r w:rsidRPr="00BB11DB">
              <w:rPr>
                <w:rFonts w:eastAsia="SimSun"/>
                <w:b/>
                <w:kern w:val="1"/>
                <w:sz w:val="24"/>
                <w:szCs w:val="24"/>
                <w:lang w:eastAsia="hi-IN" w:bidi="hi-IN"/>
              </w:rPr>
              <w:t xml:space="preserve">1125 à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2F232DEE"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235</w:t>
            </w:r>
          </w:p>
        </w:tc>
      </w:tr>
      <w:tr w:rsidR="00536AC1" w:rsidRPr="00BB11DB" w14:paraId="634A4988" w14:textId="77777777" w:rsidTr="00AC0982">
        <w:trPr>
          <w:trHeight w:val="322"/>
        </w:trPr>
        <w:tc>
          <w:tcPr>
            <w:tcW w:w="3364" w:type="dxa"/>
            <w:tcBorders>
              <w:top w:val="single" w:sz="4" w:space="0" w:color="000000"/>
              <w:left w:val="single" w:sz="4" w:space="0" w:color="000000"/>
              <w:bottom w:val="single" w:sz="4" w:space="0" w:color="000000"/>
              <w:right w:val="single" w:sz="4" w:space="0" w:color="000000"/>
            </w:tcBorders>
            <w:shd w:val="clear" w:color="auto" w:fill="auto"/>
          </w:tcPr>
          <w:p w14:paraId="3C756CAA" w14:textId="77777777" w:rsidR="00536AC1" w:rsidRPr="00BB11DB" w:rsidRDefault="00536AC1" w:rsidP="002C265F">
            <w:pPr>
              <w:widowControl w:val="0"/>
              <w:ind w:right="19"/>
              <w:jc w:val="center"/>
              <w:rPr>
                <w:rFonts w:eastAsia="SimSun"/>
                <w:b/>
                <w:kern w:val="1"/>
                <w:sz w:val="24"/>
                <w:szCs w:val="24"/>
                <w:lang w:eastAsia="hi-IN" w:bidi="hi-IN"/>
              </w:rPr>
            </w:pPr>
            <w:r w:rsidRPr="00BB11DB">
              <w:rPr>
                <w:rFonts w:eastAsia="SimSun"/>
                <w:b/>
                <w:kern w:val="1"/>
                <w:sz w:val="24"/>
                <w:szCs w:val="24"/>
                <w:lang w:eastAsia="hi-IN" w:bidi="hi-IN"/>
              </w:rPr>
              <w:t xml:space="preserve">+ 2250€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14:paraId="7FD6821B" w14:textId="77777777" w:rsidR="00536AC1" w:rsidRPr="00BB11DB" w:rsidRDefault="00536AC1" w:rsidP="002C265F">
            <w:pPr>
              <w:widowControl w:val="0"/>
              <w:ind w:right="21"/>
              <w:jc w:val="center"/>
              <w:rPr>
                <w:rFonts w:eastAsia="SimSun"/>
                <w:b/>
                <w:kern w:val="1"/>
                <w:sz w:val="24"/>
                <w:szCs w:val="24"/>
                <w:lang w:eastAsia="hi-IN" w:bidi="hi-IN"/>
              </w:rPr>
            </w:pPr>
            <w:r w:rsidRPr="00BB11DB">
              <w:rPr>
                <w:rFonts w:eastAsia="SimSun"/>
                <w:b/>
                <w:kern w:val="1"/>
                <w:sz w:val="24"/>
                <w:szCs w:val="24"/>
                <w:lang w:eastAsia="hi-IN" w:bidi="hi-IN"/>
              </w:rPr>
              <w:t>245</w:t>
            </w:r>
          </w:p>
        </w:tc>
      </w:tr>
    </w:tbl>
    <w:p w14:paraId="0AEDBB88" w14:textId="77777777" w:rsidR="00536AC1" w:rsidRDefault="00536AC1" w:rsidP="00D341E0">
      <w:pPr>
        <w:jc w:val="both"/>
        <w:rPr>
          <w:rFonts w:eastAsia="Calibri"/>
          <w:b/>
          <w:bCs/>
          <w:sz w:val="24"/>
          <w:szCs w:val="24"/>
          <w:u w:val="single"/>
          <w:lang w:eastAsia="en-US"/>
        </w:rPr>
      </w:pPr>
    </w:p>
    <w:p w14:paraId="26276576" w14:textId="77777777" w:rsidR="00BA5A2D" w:rsidRPr="00B24A21" w:rsidRDefault="00BA5A2D" w:rsidP="00BA5A2D">
      <w:pPr>
        <w:jc w:val="center"/>
        <w:rPr>
          <w:b/>
          <w:bCs/>
          <w:sz w:val="24"/>
          <w:szCs w:val="24"/>
        </w:rPr>
      </w:pPr>
      <w:r w:rsidRPr="0058100A">
        <w:rPr>
          <w:b/>
          <w:bCs/>
          <w:sz w:val="24"/>
          <w:szCs w:val="24"/>
        </w:rPr>
        <w:t>VOTE A L’UNANIMITE – 23 voix pour</w:t>
      </w:r>
    </w:p>
    <w:p w14:paraId="45F3EC0D" w14:textId="77777777" w:rsidR="00D341E0" w:rsidRPr="001E33BF" w:rsidRDefault="00D341E0" w:rsidP="00B24A21">
      <w:pPr>
        <w:jc w:val="both"/>
        <w:rPr>
          <w:rFonts w:eastAsia="Calibri"/>
          <w:b/>
          <w:bCs/>
          <w:sz w:val="24"/>
          <w:szCs w:val="24"/>
          <w:u w:val="single"/>
          <w:lang w:eastAsia="en-US"/>
        </w:rPr>
      </w:pPr>
    </w:p>
    <w:p w14:paraId="0DE8F29E" w14:textId="3AB1FBFB" w:rsidR="001F53CD" w:rsidRDefault="00A86148" w:rsidP="00B61BC8">
      <w:pPr>
        <w:pStyle w:val="Titre"/>
        <w:jc w:val="both"/>
        <w:rPr>
          <w:sz w:val="24"/>
          <w:szCs w:val="24"/>
          <w:u w:val="single"/>
          <w:lang w:val="fr-FR"/>
        </w:rPr>
      </w:pPr>
      <w:r w:rsidRPr="00B24A21">
        <w:rPr>
          <w:sz w:val="24"/>
          <w:szCs w:val="24"/>
          <w:u w:val="single"/>
          <w:lang w:val="fr-FR"/>
        </w:rPr>
        <w:t>QUESTIONS DIVERSES :</w:t>
      </w:r>
    </w:p>
    <w:p w14:paraId="52FF1CD2" w14:textId="75C7AE49" w:rsidR="00BA5A2D" w:rsidRDefault="00BA5A2D" w:rsidP="00B91075">
      <w:pPr>
        <w:pStyle w:val="Titre"/>
        <w:numPr>
          <w:ilvl w:val="0"/>
          <w:numId w:val="6"/>
        </w:numPr>
        <w:jc w:val="both"/>
        <w:rPr>
          <w:b w:val="0"/>
          <w:bCs/>
          <w:sz w:val="24"/>
          <w:szCs w:val="24"/>
          <w:lang w:val="fr-FR"/>
        </w:rPr>
      </w:pPr>
      <w:r w:rsidRPr="00392339">
        <w:rPr>
          <w:b w:val="0"/>
          <w:bCs/>
          <w:sz w:val="24"/>
          <w:szCs w:val="24"/>
          <w:lang w:val="fr-FR"/>
        </w:rPr>
        <w:t xml:space="preserve">Courrier pour installation </w:t>
      </w:r>
      <w:r>
        <w:rPr>
          <w:b w:val="0"/>
          <w:bCs/>
          <w:sz w:val="24"/>
          <w:szCs w:val="24"/>
          <w:lang w:val="fr-FR"/>
        </w:rPr>
        <w:t>5</w:t>
      </w:r>
      <w:r w:rsidRPr="00392339">
        <w:rPr>
          <w:b w:val="0"/>
          <w:bCs/>
          <w:sz w:val="24"/>
          <w:szCs w:val="24"/>
          <w:lang w:val="fr-FR"/>
        </w:rPr>
        <w:t>G</w:t>
      </w:r>
    </w:p>
    <w:p w14:paraId="20019429" w14:textId="78A30C6F" w:rsidR="00BA5A2D" w:rsidRDefault="00BA5A2D" w:rsidP="00B91075">
      <w:pPr>
        <w:pStyle w:val="Titre"/>
        <w:numPr>
          <w:ilvl w:val="0"/>
          <w:numId w:val="6"/>
        </w:numPr>
        <w:jc w:val="both"/>
        <w:rPr>
          <w:b w:val="0"/>
          <w:bCs/>
          <w:sz w:val="24"/>
          <w:szCs w:val="24"/>
          <w:lang w:val="fr-FR"/>
        </w:rPr>
      </w:pPr>
      <w:r w:rsidRPr="00392339">
        <w:rPr>
          <w:b w:val="0"/>
          <w:bCs/>
          <w:sz w:val="24"/>
          <w:szCs w:val="24"/>
          <w:lang w:val="fr-FR"/>
        </w:rPr>
        <w:t>Petit marché du jeudi</w:t>
      </w:r>
      <w:r w:rsidR="009A22A4">
        <w:rPr>
          <w:b w:val="0"/>
          <w:bCs/>
          <w:sz w:val="24"/>
          <w:szCs w:val="24"/>
          <w:lang w:val="fr-FR"/>
        </w:rPr>
        <w:t> : de nouveaux vendeurs s’installent. Depuis quelques semaines un poissonnier et à partir de ce jeudi, un vendeur de charcuteries corses, un rôtisseur, un fromager et un vendeur de fruits et légumes à venir.</w:t>
      </w:r>
    </w:p>
    <w:p w14:paraId="779DA3A3" w14:textId="7C19DBF8" w:rsidR="00BA5A2D" w:rsidRDefault="00BA5A2D" w:rsidP="00B91075">
      <w:pPr>
        <w:pStyle w:val="Titre"/>
        <w:numPr>
          <w:ilvl w:val="0"/>
          <w:numId w:val="6"/>
        </w:numPr>
        <w:jc w:val="both"/>
        <w:rPr>
          <w:b w:val="0"/>
          <w:bCs/>
          <w:sz w:val="24"/>
          <w:szCs w:val="24"/>
          <w:lang w:val="fr-FR"/>
        </w:rPr>
      </w:pPr>
      <w:r w:rsidRPr="00392339">
        <w:rPr>
          <w:b w:val="0"/>
          <w:bCs/>
          <w:sz w:val="24"/>
          <w:szCs w:val="24"/>
          <w:lang w:val="fr-FR"/>
        </w:rPr>
        <w:t>Point sur l’accueil de</w:t>
      </w:r>
      <w:r>
        <w:rPr>
          <w:b w:val="0"/>
          <w:bCs/>
          <w:sz w:val="24"/>
          <w:szCs w:val="24"/>
          <w:lang w:val="fr-FR"/>
        </w:rPr>
        <w:t>s</w:t>
      </w:r>
      <w:r w:rsidRPr="00392339">
        <w:rPr>
          <w:b w:val="0"/>
          <w:bCs/>
          <w:sz w:val="24"/>
          <w:szCs w:val="24"/>
          <w:lang w:val="fr-FR"/>
        </w:rPr>
        <w:t xml:space="preserve"> enfants à l’école suite au nouveau confinement</w:t>
      </w:r>
      <w:r w:rsidR="009A22A4">
        <w:rPr>
          <w:b w:val="0"/>
          <w:bCs/>
          <w:sz w:val="24"/>
          <w:szCs w:val="24"/>
          <w:lang w:val="fr-FR"/>
        </w:rPr>
        <w:t>. A ce jour, nous accueillons 8 enfants et les repas sont</w:t>
      </w:r>
      <w:r w:rsidR="000D64BD">
        <w:rPr>
          <w:b w:val="0"/>
          <w:bCs/>
          <w:sz w:val="24"/>
          <w:szCs w:val="24"/>
          <w:lang w:val="fr-FR"/>
        </w:rPr>
        <w:t xml:space="preserve"> préparés par la cantine. Une enseignante hors Althen sera présente jeudi matin.</w:t>
      </w:r>
    </w:p>
    <w:p w14:paraId="759B8DA3" w14:textId="77777777" w:rsidR="00BA5A2D" w:rsidRPr="00392339" w:rsidRDefault="00BA5A2D" w:rsidP="00B91075">
      <w:pPr>
        <w:pStyle w:val="Titre"/>
        <w:numPr>
          <w:ilvl w:val="0"/>
          <w:numId w:val="6"/>
        </w:numPr>
        <w:jc w:val="both"/>
        <w:rPr>
          <w:b w:val="0"/>
          <w:bCs/>
          <w:sz w:val="24"/>
          <w:szCs w:val="24"/>
          <w:lang w:val="fr-FR"/>
        </w:rPr>
      </w:pPr>
      <w:r w:rsidRPr="00392339">
        <w:rPr>
          <w:b w:val="0"/>
          <w:bCs/>
          <w:sz w:val="24"/>
          <w:szCs w:val="24"/>
          <w:lang w:val="fr-FR"/>
        </w:rPr>
        <w:t>Annulation des manifestations suivantes :</w:t>
      </w:r>
    </w:p>
    <w:p w14:paraId="6B9595EE" w14:textId="77777777" w:rsidR="00BA5A2D" w:rsidRPr="00392339" w:rsidRDefault="00BA5A2D" w:rsidP="00B91075">
      <w:pPr>
        <w:pStyle w:val="Titre"/>
        <w:numPr>
          <w:ilvl w:val="0"/>
          <w:numId w:val="7"/>
        </w:numPr>
        <w:jc w:val="both"/>
        <w:rPr>
          <w:b w:val="0"/>
          <w:bCs/>
          <w:sz w:val="24"/>
          <w:szCs w:val="24"/>
          <w:lang w:val="fr-FR"/>
        </w:rPr>
      </w:pPr>
      <w:r w:rsidRPr="00392339">
        <w:rPr>
          <w:b w:val="0"/>
          <w:bCs/>
          <w:sz w:val="24"/>
          <w:szCs w:val="24"/>
          <w:lang w:val="fr-FR"/>
        </w:rPr>
        <w:t>Jean Cocteau</w:t>
      </w:r>
    </w:p>
    <w:p w14:paraId="64A5C511" w14:textId="77777777" w:rsidR="00BA5A2D" w:rsidRPr="00392339" w:rsidRDefault="00BA5A2D" w:rsidP="00B91075">
      <w:pPr>
        <w:pStyle w:val="Titre"/>
        <w:numPr>
          <w:ilvl w:val="0"/>
          <w:numId w:val="7"/>
        </w:numPr>
        <w:jc w:val="both"/>
        <w:rPr>
          <w:b w:val="0"/>
          <w:bCs/>
          <w:sz w:val="24"/>
          <w:szCs w:val="24"/>
          <w:lang w:val="fr-FR"/>
        </w:rPr>
      </w:pPr>
      <w:r w:rsidRPr="00392339">
        <w:rPr>
          <w:b w:val="0"/>
          <w:bCs/>
          <w:sz w:val="24"/>
          <w:szCs w:val="24"/>
          <w:lang w:val="fr-FR"/>
        </w:rPr>
        <w:t>Nuit de la lecture</w:t>
      </w:r>
    </w:p>
    <w:p w14:paraId="468615E3" w14:textId="77777777" w:rsidR="00BA5A2D" w:rsidRPr="00392339" w:rsidRDefault="00BA5A2D" w:rsidP="00B91075">
      <w:pPr>
        <w:pStyle w:val="Titre"/>
        <w:numPr>
          <w:ilvl w:val="0"/>
          <w:numId w:val="7"/>
        </w:numPr>
        <w:jc w:val="both"/>
        <w:rPr>
          <w:b w:val="0"/>
          <w:bCs/>
          <w:sz w:val="24"/>
          <w:szCs w:val="24"/>
          <w:lang w:val="fr-FR"/>
        </w:rPr>
      </w:pPr>
      <w:r w:rsidRPr="00392339">
        <w:rPr>
          <w:b w:val="0"/>
          <w:bCs/>
          <w:sz w:val="24"/>
          <w:szCs w:val="24"/>
          <w:lang w:val="fr-FR"/>
        </w:rPr>
        <w:t>Carnaval</w:t>
      </w:r>
    </w:p>
    <w:p w14:paraId="210270D8" w14:textId="63E2C3DF" w:rsidR="00BA5A2D" w:rsidRDefault="00BA5A2D" w:rsidP="00B91075">
      <w:pPr>
        <w:pStyle w:val="Titre"/>
        <w:numPr>
          <w:ilvl w:val="0"/>
          <w:numId w:val="6"/>
        </w:numPr>
        <w:jc w:val="both"/>
        <w:rPr>
          <w:b w:val="0"/>
          <w:bCs/>
          <w:sz w:val="24"/>
          <w:szCs w:val="24"/>
          <w:lang w:val="fr-FR"/>
        </w:rPr>
      </w:pPr>
      <w:r w:rsidRPr="00392339">
        <w:rPr>
          <w:b w:val="0"/>
          <w:bCs/>
          <w:sz w:val="24"/>
          <w:szCs w:val="24"/>
          <w:lang w:val="fr-FR"/>
        </w:rPr>
        <w:t>Point sur l’avancement des travaux à La Forge</w:t>
      </w:r>
      <w:r w:rsidR="000D64BD">
        <w:rPr>
          <w:b w:val="0"/>
          <w:bCs/>
          <w:sz w:val="24"/>
          <w:szCs w:val="24"/>
          <w:lang w:val="fr-FR"/>
        </w:rPr>
        <w:t>. M. CARLES informe que tes travaux d’électricité sont achevés et qu’il reste les travaux de menuiserie, peinture. La fin des travaux est prévue fin du printemps, début de l’été.</w:t>
      </w:r>
    </w:p>
    <w:p w14:paraId="76E34237" w14:textId="77777777" w:rsidR="00BA5A2D" w:rsidRDefault="00BA5A2D" w:rsidP="00BA5A2D">
      <w:pPr>
        <w:jc w:val="both"/>
        <w:rPr>
          <w:b/>
          <w:sz w:val="24"/>
          <w:szCs w:val="24"/>
          <w:u w:val="single"/>
        </w:rPr>
      </w:pPr>
      <w:r w:rsidRPr="00B24A21">
        <w:rPr>
          <w:b/>
          <w:sz w:val="24"/>
          <w:szCs w:val="24"/>
          <w:u w:val="single"/>
        </w:rPr>
        <w:t xml:space="preserve">L’ordre du jour étant épuisé, la séance est levée à </w:t>
      </w:r>
      <w:r>
        <w:rPr>
          <w:b/>
          <w:sz w:val="24"/>
          <w:szCs w:val="24"/>
          <w:u w:val="single"/>
        </w:rPr>
        <w:t>vingt heures onze</w:t>
      </w:r>
      <w:r w:rsidRPr="00B24A21">
        <w:rPr>
          <w:b/>
          <w:sz w:val="24"/>
          <w:szCs w:val="24"/>
          <w:u w:val="single"/>
        </w:rPr>
        <w:t xml:space="preserve"> minutes.</w:t>
      </w:r>
    </w:p>
    <w:p w14:paraId="5FEE6099" w14:textId="77777777" w:rsidR="006863A7" w:rsidRPr="001E33BF" w:rsidRDefault="006863A7" w:rsidP="00B61BC8">
      <w:pPr>
        <w:jc w:val="both"/>
        <w:rPr>
          <w:b/>
          <w:sz w:val="24"/>
          <w:szCs w:val="24"/>
          <w:u w:val="single"/>
        </w:rPr>
      </w:pPr>
    </w:p>
    <w:p w14:paraId="2809442F" w14:textId="6DF54554" w:rsidR="00B24A21" w:rsidRPr="001E33BF" w:rsidRDefault="00AD6573" w:rsidP="00B61BC8">
      <w:pPr>
        <w:tabs>
          <w:tab w:val="left" w:pos="7371"/>
        </w:tabs>
        <w:ind w:left="4248" w:firstLine="708"/>
        <w:jc w:val="both"/>
        <w:rPr>
          <w:sz w:val="24"/>
          <w:szCs w:val="24"/>
        </w:rPr>
      </w:pPr>
      <w:r w:rsidRPr="001E33BF">
        <w:rPr>
          <w:sz w:val="24"/>
          <w:szCs w:val="24"/>
        </w:rPr>
        <w:tab/>
        <w:t xml:space="preserve">Le </w:t>
      </w:r>
      <w:r w:rsidR="00E94470">
        <w:rPr>
          <w:sz w:val="24"/>
          <w:szCs w:val="24"/>
        </w:rPr>
        <w:t>Maire</w:t>
      </w:r>
      <w:r w:rsidRPr="001E33BF">
        <w:rPr>
          <w:sz w:val="24"/>
          <w:szCs w:val="24"/>
        </w:rPr>
        <w:t>,</w:t>
      </w:r>
      <w:r w:rsidR="0074376F" w:rsidRPr="001E33BF">
        <w:rPr>
          <w:sz w:val="24"/>
          <w:szCs w:val="24"/>
        </w:rPr>
        <w:t xml:space="preserve"> </w:t>
      </w:r>
    </w:p>
    <w:p w14:paraId="65DAD187" w14:textId="41044335" w:rsidR="00357D4C" w:rsidRDefault="00F00C3C" w:rsidP="00B61BC8">
      <w:pPr>
        <w:tabs>
          <w:tab w:val="left" w:pos="7371"/>
        </w:tabs>
        <w:jc w:val="both"/>
        <w:rPr>
          <w:sz w:val="24"/>
          <w:szCs w:val="24"/>
        </w:rPr>
      </w:pPr>
      <w:r w:rsidRPr="001E33BF">
        <w:rPr>
          <w:sz w:val="24"/>
          <w:szCs w:val="24"/>
        </w:rPr>
        <w:tab/>
      </w:r>
      <w:r w:rsidR="009165B6" w:rsidRPr="001E33BF">
        <w:rPr>
          <w:sz w:val="24"/>
          <w:szCs w:val="24"/>
        </w:rPr>
        <w:t>M</w:t>
      </w:r>
      <w:r w:rsidR="00E94470">
        <w:rPr>
          <w:sz w:val="24"/>
          <w:szCs w:val="24"/>
        </w:rPr>
        <w:t>ichel TERRISSE.</w:t>
      </w:r>
    </w:p>
    <w:p w14:paraId="5B931009" w14:textId="77777777" w:rsidR="00357D4C" w:rsidRDefault="00357D4C">
      <w:pPr>
        <w:overflowPunct/>
        <w:autoSpaceDE/>
        <w:autoSpaceDN/>
        <w:adjustRightInd/>
        <w:textAlignment w:val="auto"/>
        <w:rPr>
          <w:sz w:val="24"/>
          <w:szCs w:val="24"/>
        </w:rPr>
      </w:pPr>
      <w:r>
        <w:rPr>
          <w:sz w:val="24"/>
          <w:szCs w:val="24"/>
        </w:rPr>
        <w:br w:type="page"/>
      </w:r>
    </w:p>
    <w:p w14:paraId="3E41A4E2" w14:textId="0CAF8A3E" w:rsidR="00357D4C" w:rsidRDefault="00357D4C" w:rsidP="00357D4C">
      <w:pPr>
        <w:jc w:val="center"/>
        <w:rPr>
          <w:rFonts w:ascii="Arial" w:hAnsi="Arial" w:cs="Arial"/>
          <w:b/>
          <w:sz w:val="32"/>
          <w:szCs w:val="32"/>
          <w:u w:val="single"/>
        </w:rPr>
      </w:pPr>
      <w:r>
        <w:rPr>
          <w:noProof/>
        </w:rPr>
        <w:lastRenderedPageBreak/>
        <w:drawing>
          <wp:inline distT="0" distB="0" distL="0" distR="0" wp14:anchorId="542D0E47" wp14:editId="7FE4EEF1">
            <wp:extent cx="17811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209675"/>
                    </a:xfrm>
                    <a:prstGeom prst="rect">
                      <a:avLst/>
                    </a:prstGeom>
                    <a:noFill/>
                    <a:ln>
                      <a:noFill/>
                    </a:ln>
                  </pic:spPr>
                </pic:pic>
              </a:graphicData>
            </a:graphic>
          </wp:inline>
        </w:drawing>
      </w:r>
    </w:p>
    <w:p w14:paraId="775F468B" w14:textId="77777777" w:rsidR="00357D4C" w:rsidRDefault="00357D4C" w:rsidP="00357D4C">
      <w:pPr>
        <w:jc w:val="center"/>
        <w:rPr>
          <w:rFonts w:ascii="Arial" w:hAnsi="Arial" w:cs="Arial"/>
          <w:b/>
          <w:sz w:val="32"/>
          <w:szCs w:val="32"/>
          <w:u w:val="single"/>
        </w:rPr>
      </w:pPr>
    </w:p>
    <w:p w14:paraId="1D223789" w14:textId="77777777" w:rsidR="00357D4C" w:rsidRDefault="00357D4C" w:rsidP="00357D4C">
      <w:pPr>
        <w:rPr>
          <w:rFonts w:ascii="Arial" w:hAnsi="Arial" w:cs="Arial"/>
          <w:b/>
          <w:sz w:val="32"/>
          <w:szCs w:val="32"/>
        </w:rPr>
      </w:pPr>
      <w:r>
        <w:rPr>
          <w:rFonts w:ascii="Arial" w:hAnsi="Arial" w:cs="Arial"/>
          <w:b/>
          <w:sz w:val="32"/>
          <w:szCs w:val="32"/>
        </w:rPr>
        <w:t xml:space="preserve">        NOTE DE PRESENTATION DU BUDGET PRIMITIF 2021</w:t>
      </w:r>
    </w:p>
    <w:p w14:paraId="44B9521E" w14:textId="77777777" w:rsidR="00357D4C" w:rsidRDefault="00357D4C" w:rsidP="00357D4C">
      <w:pPr>
        <w:jc w:val="center"/>
        <w:rPr>
          <w:rFonts w:ascii="Arial" w:hAnsi="Arial" w:cs="Arial"/>
          <w:b/>
          <w:sz w:val="32"/>
          <w:szCs w:val="32"/>
          <w:u w:val="single"/>
        </w:rPr>
      </w:pPr>
    </w:p>
    <w:p w14:paraId="14903074" w14:textId="77777777" w:rsidR="00357D4C" w:rsidRDefault="00357D4C" w:rsidP="00357D4C">
      <w:pPr>
        <w:rPr>
          <w:rFonts w:ascii="Arial" w:hAnsi="Arial" w:cs="Arial"/>
          <w:sz w:val="24"/>
          <w:szCs w:val="24"/>
        </w:rPr>
      </w:pPr>
      <w:r>
        <w:rPr>
          <w:rFonts w:ascii="Arial" w:hAnsi="Arial" w:cs="Arial"/>
          <w:sz w:val="24"/>
          <w:szCs w:val="24"/>
        </w:rPr>
        <w:t xml:space="preserve">La loi </w:t>
      </w:r>
      <w:proofErr w:type="spellStart"/>
      <w:r>
        <w:rPr>
          <w:rFonts w:ascii="Arial" w:hAnsi="Arial" w:cs="Arial"/>
          <w:sz w:val="24"/>
          <w:szCs w:val="24"/>
        </w:rPr>
        <w:t>NOTRe</w:t>
      </w:r>
      <w:proofErr w:type="spellEnd"/>
      <w:r>
        <w:rPr>
          <w:rFonts w:ascii="Arial" w:hAnsi="Arial" w:cs="Arial"/>
          <w:sz w:val="24"/>
          <w:szCs w:val="24"/>
        </w:rPr>
        <w:t xml:space="preserve"> 2015-991 du 7 Août 2015 – Nouvelle Organisation du Territoire de la République- a introduit l’obligation pour toutes les communes l’obligation de rédiger et présenter une note retraçant les informations financières essentielles du budget primitif afin d’informer l’ensemble des élus et de la population.</w:t>
      </w:r>
    </w:p>
    <w:p w14:paraId="7A9F86AA" w14:textId="77777777" w:rsidR="00357D4C" w:rsidRDefault="00357D4C" w:rsidP="00357D4C">
      <w:pPr>
        <w:rPr>
          <w:rFonts w:ascii="Arial" w:hAnsi="Arial" w:cs="Arial"/>
          <w:sz w:val="24"/>
          <w:szCs w:val="24"/>
        </w:rPr>
      </w:pPr>
      <w:r>
        <w:rPr>
          <w:rFonts w:ascii="Arial" w:hAnsi="Arial" w:cs="Arial"/>
          <w:sz w:val="24"/>
          <w:szCs w:val="24"/>
        </w:rPr>
        <w:t xml:space="preserve">Une version simplifiée de ce document sera mise en ligne après sa présentation en conseil municipal. </w:t>
      </w:r>
    </w:p>
    <w:p w14:paraId="54FE0E42" w14:textId="77777777" w:rsidR="00357D4C" w:rsidRDefault="00357D4C" w:rsidP="00357D4C">
      <w:pPr>
        <w:rPr>
          <w:rFonts w:ascii="Arial" w:hAnsi="Arial" w:cs="Arial"/>
          <w:sz w:val="24"/>
          <w:szCs w:val="24"/>
        </w:rPr>
      </w:pPr>
      <w:r>
        <w:rPr>
          <w:rFonts w:ascii="Arial" w:hAnsi="Arial" w:cs="Arial"/>
          <w:sz w:val="24"/>
          <w:szCs w:val="24"/>
        </w:rPr>
        <w:t xml:space="preserve">En vertu de l’article L.2313-1 du CGCT </w:t>
      </w:r>
      <w:r>
        <w:rPr>
          <w:rFonts w:ascii="Arial" w:hAnsi="Arial" w:cs="Arial"/>
          <w:i/>
        </w:rPr>
        <w:t xml:space="preserve">(code général des collectivités territoriales) </w:t>
      </w:r>
      <w:r>
        <w:rPr>
          <w:rFonts w:ascii="Arial" w:hAnsi="Arial" w:cs="Arial"/>
          <w:sz w:val="24"/>
          <w:szCs w:val="24"/>
        </w:rPr>
        <w:t>le budget communal se compose de 2 sections : la section de fonctionnement et la section d’investissement.</w:t>
      </w:r>
    </w:p>
    <w:p w14:paraId="3175E666" w14:textId="77777777" w:rsidR="00357D4C" w:rsidRDefault="00357D4C" w:rsidP="00357D4C">
      <w:pPr>
        <w:rPr>
          <w:rFonts w:ascii="Arial" w:hAnsi="Arial" w:cs="Arial"/>
          <w:sz w:val="24"/>
          <w:szCs w:val="24"/>
        </w:rPr>
      </w:pPr>
      <w:r>
        <w:rPr>
          <w:rFonts w:ascii="Arial" w:hAnsi="Arial" w:cs="Arial"/>
          <w:b/>
          <w:sz w:val="24"/>
          <w:szCs w:val="24"/>
        </w:rPr>
        <w:t xml:space="preserve">La section de fonctionnement </w:t>
      </w:r>
      <w:r>
        <w:rPr>
          <w:rFonts w:ascii="Arial" w:hAnsi="Arial" w:cs="Arial"/>
          <w:sz w:val="24"/>
          <w:szCs w:val="24"/>
        </w:rPr>
        <w:t xml:space="preserve">comprend toutes les dépenses et les recettes courantes nécessaires au fonctionnement des services municipaux ainsi que les charges financières liées aux intérêts de la dette. </w:t>
      </w:r>
    </w:p>
    <w:p w14:paraId="1314AA87" w14:textId="77777777" w:rsidR="00357D4C" w:rsidRDefault="00357D4C" w:rsidP="00357D4C">
      <w:pPr>
        <w:rPr>
          <w:rFonts w:ascii="Arial" w:hAnsi="Arial" w:cs="Arial"/>
          <w:sz w:val="24"/>
          <w:szCs w:val="24"/>
        </w:rPr>
      </w:pPr>
      <w:r>
        <w:rPr>
          <w:rFonts w:ascii="Arial" w:hAnsi="Arial" w:cs="Arial"/>
          <w:b/>
          <w:sz w:val="24"/>
          <w:szCs w:val="24"/>
        </w:rPr>
        <w:t xml:space="preserve">La section d’investissement </w:t>
      </w:r>
      <w:r>
        <w:rPr>
          <w:rFonts w:ascii="Arial" w:hAnsi="Arial" w:cs="Arial"/>
          <w:sz w:val="24"/>
          <w:szCs w:val="24"/>
        </w:rPr>
        <w:t xml:space="preserve">comprend, en dépenses, les opérations qui modifient la consistance ou la valeur du patrimoine de la commune, tels que les achats de matériel, les constructions ou les travaux d’infrastructure. Elle comprend également le remboursement du capital d’emprunt, le déficit ou l’excédent reportés et les opérations d’ordre. Les recettes d’investissement assurent leur financement. L’équilibre de chacune des sections du budget est assuré par l’autofinancement dégagé par la section de fonctionnement. </w:t>
      </w:r>
    </w:p>
    <w:p w14:paraId="1ADEBDDC" w14:textId="77777777" w:rsidR="00357D4C" w:rsidRDefault="00357D4C" w:rsidP="00357D4C">
      <w:pPr>
        <w:rPr>
          <w:rFonts w:ascii="Arial" w:hAnsi="Arial" w:cs="Arial"/>
          <w:sz w:val="24"/>
          <w:szCs w:val="24"/>
        </w:rPr>
      </w:pPr>
      <w:r>
        <w:rPr>
          <w:rFonts w:ascii="Arial" w:hAnsi="Arial" w:cs="Arial"/>
          <w:sz w:val="24"/>
          <w:szCs w:val="24"/>
        </w:rPr>
        <w:t>Le budget primitif, constitue la première décision budgétaire prise par le conseil municipal pour l’année considérée. Il comprend l’ensemble des crédits inscrits pour financer les différentes catégories de services municipaux, les actions lancées par la municipalité et les investissements prévus.</w:t>
      </w:r>
    </w:p>
    <w:p w14:paraId="6E2658F7" w14:textId="77777777" w:rsidR="00357D4C" w:rsidRDefault="00357D4C" w:rsidP="00357D4C">
      <w:pPr>
        <w:rPr>
          <w:rFonts w:ascii="Arial" w:hAnsi="Arial" w:cs="Arial"/>
          <w:b/>
          <w:bCs/>
          <w:sz w:val="24"/>
          <w:szCs w:val="24"/>
        </w:rPr>
      </w:pPr>
      <w:r>
        <w:rPr>
          <w:rFonts w:ascii="Arial" w:hAnsi="Arial" w:cs="Arial"/>
          <w:b/>
          <w:bCs/>
          <w:sz w:val="24"/>
          <w:szCs w:val="24"/>
        </w:rPr>
        <w:t>Il doit être sincère, cela va de soi.</w:t>
      </w:r>
    </w:p>
    <w:p w14:paraId="502FF6D6" w14:textId="77777777" w:rsidR="00357D4C" w:rsidRDefault="00357D4C" w:rsidP="00357D4C">
      <w:pPr>
        <w:spacing w:after="360" w:line="264" w:lineRule="auto"/>
        <w:ind w:left="14" w:hanging="14"/>
        <w:rPr>
          <w:rFonts w:ascii="Arial" w:hAnsi="Arial" w:cs="Arial"/>
          <w:sz w:val="24"/>
          <w:szCs w:val="24"/>
        </w:rPr>
      </w:pPr>
      <w:r>
        <w:rPr>
          <w:rFonts w:ascii="Arial" w:eastAsia="Leelawadee" w:hAnsi="Arial" w:cs="Arial"/>
          <w:color w:val="000000"/>
          <w:kern w:val="24"/>
          <w:sz w:val="24"/>
          <w:szCs w:val="24"/>
        </w:rPr>
        <w:t>Info : La population légale applicable au 1</w:t>
      </w:r>
      <w:r>
        <w:rPr>
          <w:rFonts w:ascii="Arial" w:eastAsia="Leelawadee" w:hAnsi="Arial" w:cs="Arial"/>
          <w:color w:val="000000"/>
          <w:kern w:val="24"/>
          <w:position w:val="11"/>
          <w:sz w:val="24"/>
          <w:szCs w:val="24"/>
          <w:vertAlign w:val="superscript"/>
        </w:rPr>
        <w:t>er</w:t>
      </w:r>
      <w:r>
        <w:rPr>
          <w:rFonts w:ascii="Arial" w:eastAsia="Leelawadee" w:hAnsi="Arial" w:cs="Arial"/>
          <w:color w:val="000000"/>
          <w:kern w:val="24"/>
          <w:sz w:val="24"/>
          <w:szCs w:val="24"/>
        </w:rPr>
        <w:t xml:space="preserve"> janvier 2021, calculée par l’INSEE, s’élève à 2906 habitants,  </w:t>
      </w:r>
    </w:p>
    <w:p w14:paraId="5B1D5A5D" w14:textId="77777777" w:rsidR="00357D4C" w:rsidRDefault="00357D4C" w:rsidP="00357D4C">
      <w:pPr>
        <w:spacing w:line="264" w:lineRule="auto"/>
        <w:ind w:left="288" w:hanging="14"/>
        <w:rPr>
          <w:rFonts w:ascii="Arial" w:hAnsi="Arial" w:cs="Arial"/>
          <w:sz w:val="24"/>
          <w:szCs w:val="24"/>
        </w:rPr>
      </w:pPr>
      <w:r>
        <w:rPr>
          <w:rFonts w:ascii="Arial" w:eastAsia="Leelawadee" w:hAnsi="Arial" w:cs="Arial"/>
          <w:b/>
          <w:bCs/>
          <w:color w:val="000000"/>
          <w:kern w:val="24"/>
          <w:sz w:val="24"/>
          <w:szCs w:val="24"/>
        </w:rPr>
        <w:t>Le projet de loi de finances 2021</w:t>
      </w:r>
    </w:p>
    <w:p w14:paraId="10208DD6" w14:textId="77777777" w:rsidR="00357D4C" w:rsidRDefault="00357D4C" w:rsidP="00B91075">
      <w:pPr>
        <w:numPr>
          <w:ilvl w:val="0"/>
          <w:numId w:val="8"/>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 xml:space="preserve">Stabilisation de la Dotation Globale de Fonctionnement (27 milliards d’euros), </w:t>
      </w:r>
      <w:r>
        <w:rPr>
          <w:rFonts w:ascii="Arial" w:eastAsia="Leelawadee" w:hAnsi="Arial" w:cs="Arial"/>
          <w:color w:val="000000"/>
          <w:kern w:val="24"/>
          <w:sz w:val="24"/>
          <w:szCs w:val="24"/>
        </w:rPr>
        <w:t xml:space="preserve">ce qui ne signifie pas qu’elle sera identique à N-1 pour notre commune puisqu’elle continue de baisser.   </w:t>
      </w:r>
    </w:p>
    <w:p w14:paraId="4BEDFB5F" w14:textId="77777777" w:rsidR="00357D4C" w:rsidRDefault="00357D4C" w:rsidP="00B91075">
      <w:pPr>
        <w:numPr>
          <w:ilvl w:val="0"/>
          <w:numId w:val="8"/>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Maintien et stabilisation du niveau du F</w:t>
      </w:r>
      <w:r>
        <w:rPr>
          <w:rFonts w:ascii="Arial" w:eastAsia="Leelawadee" w:hAnsi="Arial" w:cs="Arial"/>
          <w:color w:val="000000"/>
          <w:kern w:val="24"/>
          <w:sz w:val="24"/>
          <w:szCs w:val="24"/>
        </w:rPr>
        <w:t xml:space="preserve">onds National de </w:t>
      </w:r>
      <w:r>
        <w:rPr>
          <w:rFonts w:ascii="Arial" w:eastAsia="Leelawadee" w:hAnsi="Arial" w:cs="Arial"/>
          <w:b/>
          <w:bCs/>
          <w:color w:val="000000"/>
          <w:kern w:val="24"/>
          <w:sz w:val="24"/>
          <w:szCs w:val="24"/>
        </w:rPr>
        <w:t>P</w:t>
      </w:r>
      <w:r>
        <w:rPr>
          <w:rFonts w:ascii="Arial" w:eastAsia="Leelawadee" w:hAnsi="Arial" w:cs="Arial"/>
          <w:color w:val="000000"/>
          <w:kern w:val="24"/>
          <w:sz w:val="24"/>
          <w:szCs w:val="24"/>
        </w:rPr>
        <w:t xml:space="preserve">éréquation des Ressources </w:t>
      </w:r>
      <w:r>
        <w:rPr>
          <w:rFonts w:ascii="Arial" w:eastAsia="Leelawadee" w:hAnsi="Arial" w:cs="Arial"/>
          <w:b/>
          <w:bCs/>
          <w:color w:val="000000"/>
          <w:kern w:val="24"/>
          <w:sz w:val="24"/>
          <w:szCs w:val="24"/>
        </w:rPr>
        <w:t>I</w:t>
      </w:r>
      <w:r>
        <w:rPr>
          <w:rFonts w:ascii="Arial" w:eastAsia="Leelawadee" w:hAnsi="Arial" w:cs="Arial"/>
          <w:color w:val="000000"/>
          <w:kern w:val="24"/>
          <w:sz w:val="24"/>
          <w:szCs w:val="24"/>
        </w:rPr>
        <w:t xml:space="preserve">ntercommunales et </w:t>
      </w:r>
      <w:r>
        <w:rPr>
          <w:rFonts w:ascii="Arial" w:eastAsia="Leelawadee" w:hAnsi="Arial" w:cs="Arial"/>
          <w:b/>
          <w:bCs/>
          <w:color w:val="000000"/>
          <w:kern w:val="24"/>
          <w:sz w:val="24"/>
          <w:szCs w:val="24"/>
        </w:rPr>
        <w:t>C</w:t>
      </w:r>
      <w:r>
        <w:rPr>
          <w:rFonts w:ascii="Arial" w:eastAsia="Leelawadee" w:hAnsi="Arial" w:cs="Arial"/>
          <w:color w:val="000000"/>
          <w:kern w:val="24"/>
          <w:sz w:val="24"/>
          <w:szCs w:val="24"/>
        </w:rPr>
        <w:t>ommunales (FPIC) à 1Md€.</w:t>
      </w:r>
      <w:r>
        <w:rPr>
          <w:rFonts w:ascii="Arial" w:eastAsia="Wingdings" w:hAnsi="Arial" w:cs="Arial"/>
          <w:color w:val="000000"/>
          <w:kern w:val="24"/>
          <w:sz w:val="24"/>
          <w:szCs w:val="24"/>
        </w:rPr>
        <w:t xml:space="preserve"> En ce qui nous concerne nous étions bénéficiaires de 800 € en 2017 contre une contribution nette de 29 560 € en 2020. Nous ne connaîtrons le montant réel qu’après le vote du budget.</w:t>
      </w:r>
    </w:p>
    <w:p w14:paraId="03D140EF" w14:textId="77777777" w:rsidR="00357D4C" w:rsidRDefault="00357D4C" w:rsidP="00B91075">
      <w:pPr>
        <w:numPr>
          <w:ilvl w:val="0"/>
          <w:numId w:val="8"/>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Automatisation</w:t>
      </w:r>
      <w:r>
        <w:rPr>
          <w:rFonts w:ascii="Arial" w:eastAsia="Leelawadee" w:hAnsi="Arial" w:cs="Arial"/>
          <w:color w:val="000000"/>
          <w:kern w:val="24"/>
          <w:sz w:val="24"/>
          <w:szCs w:val="24"/>
        </w:rPr>
        <w:t xml:space="preserve"> progressive du Fonds de Compensation de la TVA (FCTVA) évalué à 6.55 Md€, en hausse de 546 M€. Cela devrait à terme accélérer le remboursement de la </w:t>
      </w:r>
      <w:proofErr w:type="gramStart"/>
      <w:r>
        <w:rPr>
          <w:rFonts w:ascii="Arial" w:eastAsia="Leelawadee" w:hAnsi="Arial" w:cs="Arial"/>
          <w:color w:val="000000"/>
          <w:kern w:val="24"/>
          <w:sz w:val="24"/>
          <w:szCs w:val="24"/>
        </w:rPr>
        <w:t>TVA ,</w:t>
      </w:r>
      <w:proofErr w:type="gramEnd"/>
      <w:r>
        <w:rPr>
          <w:rFonts w:ascii="Arial" w:eastAsia="Leelawadee" w:hAnsi="Arial" w:cs="Arial"/>
          <w:color w:val="000000"/>
          <w:kern w:val="24"/>
          <w:sz w:val="24"/>
          <w:szCs w:val="24"/>
        </w:rPr>
        <w:t xml:space="preserve"> et par conséquence améliorer notre trésorerie. </w:t>
      </w:r>
    </w:p>
    <w:p w14:paraId="0DB4C700" w14:textId="77777777" w:rsidR="00357D4C" w:rsidRDefault="00357D4C" w:rsidP="00B91075">
      <w:pPr>
        <w:numPr>
          <w:ilvl w:val="0"/>
          <w:numId w:val="8"/>
        </w:numPr>
        <w:overflowPunct/>
        <w:autoSpaceDE/>
        <w:autoSpaceDN/>
        <w:adjustRightInd/>
        <w:spacing w:line="247" w:lineRule="auto"/>
        <w:ind w:left="1267"/>
        <w:contextualSpacing/>
        <w:jc w:val="both"/>
        <w:rPr>
          <w:rFonts w:ascii="Arial" w:hAnsi="Arial" w:cs="Arial"/>
          <w:color w:val="619DD1"/>
          <w:sz w:val="24"/>
          <w:szCs w:val="24"/>
        </w:rPr>
      </w:pPr>
      <w:r>
        <w:rPr>
          <w:rFonts w:ascii="Arial" w:eastAsia="Wingdings" w:hAnsi="Arial" w:cs="Arial"/>
          <w:b/>
          <w:bCs/>
          <w:color w:val="000000"/>
          <w:kern w:val="24"/>
          <w:sz w:val="24"/>
          <w:szCs w:val="24"/>
        </w:rPr>
        <w:t xml:space="preserve">Stabilité </w:t>
      </w:r>
      <w:r>
        <w:rPr>
          <w:rFonts w:ascii="Arial" w:eastAsia="Wingdings" w:hAnsi="Arial" w:cs="Arial"/>
          <w:color w:val="000000"/>
          <w:kern w:val="24"/>
          <w:sz w:val="24"/>
          <w:szCs w:val="24"/>
        </w:rPr>
        <w:t>de la Dotation de Solidarité Rurale (90 M€)</w:t>
      </w:r>
      <w:r>
        <w:rPr>
          <w:rFonts w:ascii="Arial" w:eastAsia="Wingdings" w:hAnsi="Arial" w:cs="Arial"/>
          <w:b/>
          <w:bCs/>
          <w:color w:val="000000"/>
          <w:kern w:val="24"/>
          <w:sz w:val="24"/>
          <w:szCs w:val="24"/>
        </w:rPr>
        <w:t>.</w:t>
      </w:r>
    </w:p>
    <w:p w14:paraId="6B430AFD" w14:textId="77777777" w:rsidR="00357D4C" w:rsidRDefault="00357D4C" w:rsidP="00B91075">
      <w:pPr>
        <w:numPr>
          <w:ilvl w:val="0"/>
          <w:numId w:val="8"/>
        </w:numPr>
        <w:overflowPunct/>
        <w:autoSpaceDE/>
        <w:autoSpaceDN/>
        <w:adjustRightInd/>
        <w:spacing w:line="247" w:lineRule="auto"/>
        <w:ind w:left="1267"/>
        <w:contextualSpacing/>
        <w:jc w:val="both"/>
        <w:rPr>
          <w:rFonts w:ascii="Arial" w:hAnsi="Arial" w:cs="Arial"/>
          <w:color w:val="619DD1"/>
          <w:sz w:val="24"/>
          <w:szCs w:val="24"/>
        </w:rPr>
      </w:pPr>
      <w:r>
        <w:rPr>
          <w:rFonts w:ascii="Arial" w:eastAsia="Wingdings" w:hAnsi="Arial" w:cs="Arial"/>
          <w:b/>
          <w:bCs/>
          <w:color w:val="000000"/>
          <w:kern w:val="24"/>
          <w:sz w:val="24"/>
          <w:szCs w:val="24"/>
        </w:rPr>
        <w:t xml:space="preserve">Compensation </w:t>
      </w:r>
      <w:r>
        <w:rPr>
          <w:rFonts w:ascii="Arial" w:eastAsia="Wingdings" w:hAnsi="Arial" w:cs="Arial"/>
          <w:color w:val="000000"/>
          <w:kern w:val="24"/>
          <w:sz w:val="24"/>
          <w:szCs w:val="24"/>
        </w:rPr>
        <w:t>de la suppression de la TH*</w:t>
      </w:r>
      <w:r>
        <w:rPr>
          <w:rFonts w:ascii="Arial" w:eastAsia="Wingdings" w:hAnsi="Arial" w:cs="Arial"/>
          <w:b/>
          <w:bCs/>
          <w:color w:val="000000"/>
          <w:kern w:val="24"/>
          <w:sz w:val="24"/>
          <w:szCs w:val="24"/>
        </w:rPr>
        <w:t xml:space="preserve"> </w:t>
      </w:r>
      <w:r>
        <w:rPr>
          <w:rFonts w:ascii="Arial" w:eastAsia="Wingdings" w:hAnsi="Arial" w:cs="Arial"/>
          <w:color w:val="000000"/>
          <w:kern w:val="24"/>
          <w:sz w:val="24"/>
          <w:szCs w:val="24"/>
        </w:rPr>
        <w:t>par transfert de la part départementale de la TFPB* et une sur/sous compensation par l’état si TFPB inférieure ou supérieure au montant de la TH habituellement perçue.</w:t>
      </w:r>
    </w:p>
    <w:p w14:paraId="06096A66" w14:textId="77777777" w:rsidR="00357D4C" w:rsidRDefault="00357D4C" w:rsidP="00357D4C">
      <w:pPr>
        <w:ind w:left="-1984"/>
        <w:jc w:val="center"/>
        <w:rPr>
          <w:rFonts w:ascii="Arial" w:eastAsia="Wingdings" w:hAnsi="Arial" w:cs="Arial"/>
          <w:i/>
          <w:iCs/>
          <w:color w:val="000000"/>
          <w:kern w:val="24"/>
          <w:sz w:val="24"/>
          <w:szCs w:val="24"/>
        </w:rPr>
      </w:pPr>
      <w:r>
        <w:rPr>
          <w:rFonts w:ascii="Arial" w:eastAsia="Wingdings" w:hAnsi="Arial" w:cs="Arial"/>
          <w:color w:val="000000"/>
          <w:kern w:val="24"/>
          <w:sz w:val="24"/>
          <w:szCs w:val="24"/>
        </w:rPr>
        <w:t xml:space="preserve">* </w:t>
      </w:r>
      <w:r>
        <w:rPr>
          <w:rFonts w:ascii="Arial" w:eastAsia="Wingdings" w:hAnsi="Arial" w:cs="Arial"/>
          <w:b/>
          <w:bCs/>
          <w:i/>
          <w:iCs/>
          <w:color w:val="000000"/>
          <w:kern w:val="24"/>
          <w:sz w:val="24"/>
          <w:szCs w:val="24"/>
        </w:rPr>
        <w:t>T</w:t>
      </w:r>
      <w:r>
        <w:rPr>
          <w:rFonts w:ascii="Arial" w:eastAsia="Wingdings" w:hAnsi="Arial" w:cs="Arial"/>
          <w:i/>
          <w:iCs/>
          <w:color w:val="000000"/>
          <w:kern w:val="24"/>
          <w:sz w:val="24"/>
          <w:szCs w:val="24"/>
        </w:rPr>
        <w:t xml:space="preserve">axe </w:t>
      </w:r>
      <w:r>
        <w:rPr>
          <w:rFonts w:ascii="Arial" w:eastAsia="Wingdings" w:hAnsi="Arial" w:cs="Arial"/>
          <w:b/>
          <w:bCs/>
          <w:i/>
          <w:iCs/>
          <w:color w:val="000000"/>
          <w:kern w:val="24"/>
          <w:sz w:val="24"/>
          <w:szCs w:val="24"/>
        </w:rPr>
        <w:t>F</w:t>
      </w:r>
      <w:r>
        <w:rPr>
          <w:rFonts w:ascii="Arial" w:eastAsia="Wingdings" w:hAnsi="Arial" w:cs="Arial"/>
          <w:i/>
          <w:iCs/>
          <w:color w:val="000000"/>
          <w:kern w:val="24"/>
          <w:sz w:val="24"/>
          <w:szCs w:val="24"/>
        </w:rPr>
        <w:t xml:space="preserve">oncière sur les </w:t>
      </w:r>
      <w:r>
        <w:rPr>
          <w:rFonts w:ascii="Arial" w:eastAsia="Wingdings" w:hAnsi="Arial" w:cs="Arial"/>
          <w:b/>
          <w:bCs/>
          <w:i/>
          <w:iCs/>
          <w:color w:val="000000"/>
          <w:kern w:val="24"/>
          <w:sz w:val="24"/>
          <w:szCs w:val="24"/>
        </w:rPr>
        <w:t>P</w:t>
      </w:r>
      <w:r>
        <w:rPr>
          <w:rFonts w:ascii="Arial" w:eastAsia="Wingdings" w:hAnsi="Arial" w:cs="Arial"/>
          <w:i/>
          <w:iCs/>
          <w:color w:val="000000"/>
          <w:kern w:val="24"/>
          <w:sz w:val="24"/>
          <w:szCs w:val="24"/>
        </w:rPr>
        <w:t xml:space="preserve">ropriétés </w:t>
      </w:r>
      <w:r>
        <w:rPr>
          <w:rFonts w:ascii="Arial" w:eastAsia="Wingdings" w:hAnsi="Arial" w:cs="Arial"/>
          <w:b/>
          <w:bCs/>
          <w:i/>
          <w:iCs/>
          <w:color w:val="000000"/>
          <w:kern w:val="24"/>
          <w:sz w:val="24"/>
          <w:szCs w:val="24"/>
        </w:rPr>
        <w:t>B</w:t>
      </w:r>
      <w:r>
        <w:rPr>
          <w:rFonts w:ascii="Arial" w:eastAsia="Wingdings" w:hAnsi="Arial" w:cs="Arial"/>
          <w:i/>
          <w:iCs/>
          <w:color w:val="000000"/>
          <w:kern w:val="24"/>
          <w:sz w:val="24"/>
          <w:szCs w:val="24"/>
        </w:rPr>
        <w:t>âties</w:t>
      </w:r>
    </w:p>
    <w:p w14:paraId="3243807B" w14:textId="77777777" w:rsidR="00357D4C" w:rsidRDefault="00357D4C" w:rsidP="00357D4C">
      <w:pPr>
        <w:ind w:left="-4422"/>
        <w:jc w:val="center"/>
        <w:rPr>
          <w:rFonts w:ascii="Arial" w:eastAsia="Wingdings" w:hAnsi="Arial" w:cs="Arial"/>
          <w:i/>
          <w:iCs/>
          <w:color w:val="000000"/>
          <w:kern w:val="24"/>
          <w:sz w:val="24"/>
          <w:szCs w:val="24"/>
        </w:rPr>
      </w:pPr>
      <w:r>
        <w:rPr>
          <w:rFonts w:ascii="Arial" w:eastAsia="Wingdings" w:hAnsi="Arial" w:cs="Arial"/>
          <w:i/>
          <w:iCs/>
          <w:color w:val="000000"/>
          <w:kern w:val="24"/>
          <w:sz w:val="24"/>
          <w:szCs w:val="24"/>
        </w:rPr>
        <w:lastRenderedPageBreak/>
        <w:t xml:space="preserve">* </w:t>
      </w:r>
      <w:r>
        <w:rPr>
          <w:rFonts w:ascii="Arial" w:eastAsia="Wingdings" w:hAnsi="Arial" w:cs="Arial"/>
          <w:b/>
          <w:bCs/>
          <w:i/>
          <w:iCs/>
          <w:color w:val="000000"/>
          <w:kern w:val="24"/>
          <w:sz w:val="24"/>
          <w:szCs w:val="24"/>
        </w:rPr>
        <w:t>T</w:t>
      </w:r>
      <w:r>
        <w:rPr>
          <w:rFonts w:ascii="Arial" w:eastAsia="Wingdings" w:hAnsi="Arial" w:cs="Arial"/>
          <w:i/>
          <w:iCs/>
          <w:color w:val="000000"/>
          <w:kern w:val="24"/>
          <w:sz w:val="24"/>
          <w:szCs w:val="24"/>
        </w:rPr>
        <w:t>axe d’</w:t>
      </w:r>
      <w:r>
        <w:rPr>
          <w:rFonts w:ascii="Arial" w:eastAsia="Wingdings" w:hAnsi="Arial" w:cs="Arial"/>
          <w:b/>
          <w:bCs/>
          <w:i/>
          <w:iCs/>
          <w:color w:val="000000"/>
          <w:kern w:val="24"/>
          <w:sz w:val="24"/>
          <w:szCs w:val="24"/>
        </w:rPr>
        <w:t>H</w:t>
      </w:r>
      <w:r>
        <w:rPr>
          <w:rFonts w:ascii="Arial" w:eastAsia="Wingdings" w:hAnsi="Arial" w:cs="Arial"/>
          <w:i/>
          <w:iCs/>
          <w:color w:val="000000"/>
          <w:kern w:val="24"/>
          <w:sz w:val="24"/>
          <w:szCs w:val="24"/>
        </w:rPr>
        <w:t xml:space="preserve">abitation </w:t>
      </w:r>
    </w:p>
    <w:p w14:paraId="62A4B5B7" w14:textId="77777777" w:rsidR="00357D4C" w:rsidRDefault="00357D4C" w:rsidP="00357D4C">
      <w:pPr>
        <w:ind w:left="-1984"/>
        <w:jc w:val="both"/>
        <w:rPr>
          <w:rFonts w:ascii="Arial" w:eastAsiaTheme="minorHAnsi" w:hAnsi="Arial" w:cs="Arial"/>
          <w:b/>
          <w:sz w:val="24"/>
          <w:szCs w:val="24"/>
          <w:lang w:eastAsia="en-US"/>
        </w:rPr>
      </w:pPr>
    </w:p>
    <w:p w14:paraId="63DC0ECF" w14:textId="77777777" w:rsidR="00357D4C" w:rsidRDefault="00357D4C" w:rsidP="00357D4C">
      <w:pPr>
        <w:spacing w:line="264" w:lineRule="auto"/>
        <w:ind w:left="288"/>
        <w:rPr>
          <w:rFonts w:ascii="Arial" w:hAnsi="Arial" w:cs="Arial"/>
          <w:sz w:val="24"/>
          <w:szCs w:val="24"/>
        </w:rPr>
      </w:pPr>
      <w:r>
        <w:rPr>
          <w:rFonts w:ascii="Arial" w:eastAsia="Leelawadee" w:hAnsi="Arial" w:cs="Arial"/>
          <w:b/>
          <w:bCs/>
          <w:color w:val="000000"/>
          <w:kern w:val="24"/>
          <w:sz w:val="24"/>
          <w:szCs w:val="24"/>
        </w:rPr>
        <w:t>Le contexte financier des collectivités territoriales</w:t>
      </w:r>
    </w:p>
    <w:p w14:paraId="0C311988" w14:textId="77777777" w:rsidR="00357D4C" w:rsidRDefault="00357D4C" w:rsidP="00B91075">
      <w:pPr>
        <w:numPr>
          <w:ilvl w:val="0"/>
          <w:numId w:val="9"/>
        </w:numPr>
        <w:overflowPunct/>
        <w:autoSpaceDE/>
        <w:autoSpaceDN/>
        <w:adjustRightInd/>
        <w:spacing w:line="264" w:lineRule="auto"/>
        <w:ind w:left="814"/>
        <w:contextualSpacing/>
        <w:jc w:val="center"/>
        <w:textAlignment w:val="auto"/>
        <w:rPr>
          <w:rFonts w:ascii="Arial" w:hAnsi="Arial" w:cs="Arial"/>
          <w:color w:val="0070C0"/>
          <w:sz w:val="24"/>
          <w:szCs w:val="24"/>
        </w:rPr>
      </w:pPr>
      <w:r>
        <w:rPr>
          <w:rFonts w:ascii="Arial" w:eastAsia="Leelawadee" w:hAnsi="Arial" w:cs="Arial"/>
          <w:b/>
          <w:bCs/>
          <w:color w:val="000000"/>
          <w:kern w:val="24"/>
          <w:sz w:val="24"/>
          <w:szCs w:val="24"/>
          <w:u w:val="single"/>
        </w:rPr>
        <w:t>Croissance permanente des dépenses à</w:t>
      </w:r>
      <w:r>
        <w:rPr>
          <w:rFonts w:ascii="Arial" w:eastAsia="Leelawadee" w:hAnsi="Arial" w:cs="Arial"/>
          <w:color w:val="000000"/>
          <w:kern w:val="24"/>
          <w:sz w:val="24"/>
          <w:szCs w:val="24"/>
        </w:rPr>
        <w:t xml:space="preserve"> cause des contraintes et </w:t>
      </w:r>
    </w:p>
    <w:p w14:paraId="52AD3352" w14:textId="77777777" w:rsidR="00357D4C" w:rsidRDefault="00357D4C" w:rsidP="00357D4C">
      <w:pPr>
        <w:spacing w:line="264" w:lineRule="auto"/>
        <w:ind w:left="1247"/>
        <w:contextualSpacing/>
        <w:rPr>
          <w:rFonts w:ascii="Arial" w:eastAsia="Leelawadee" w:hAnsi="Arial" w:cs="Arial"/>
          <w:color w:val="000000"/>
          <w:kern w:val="24"/>
          <w:sz w:val="24"/>
          <w:szCs w:val="24"/>
        </w:rPr>
      </w:pPr>
      <w:proofErr w:type="gramStart"/>
      <w:r>
        <w:rPr>
          <w:rFonts w:ascii="Arial" w:eastAsia="Leelawadee" w:hAnsi="Arial" w:cs="Arial"/>
          <w:color w:val="000000"/>
          <w:kern w:val="24"/>
          <w:sz w:val="24"/>
          <w:szCs w:val="24"/>
        </w:rPr>
        <w:t>réformes</w:t>
      </w:r>
      <w:proofErr w:type="gramEnd"/>
      <w:r>
        <w:rPr>
          <w:rFonts w:ascii="Arial" w:eastAsia="Leelawadee" w:hAnsi="Arial" w:cs="Arial"/>
          <w:color w:val="000000"/>
          <w:kern w:val="24"/>
          <w:sz w:val="24"/>
          <w:szCs w:val="24"/>
        </w:rPr>
        <w:t xml:space="preserve"> imposées par l’État :</w:t>
      </w:r>
    </w:p>
    <w:p w14:paraId="5996C47A" w14:textId="77777777" w:rsidR="00357D4C" w:rsidRDefault="00357D4C" w:rsidP="00357D4C">
      <w:pPr>
        <w:spacing w:line="264" w:lineRule="auto"/>
        <w:ind w:left="1247"/>
        <w:contextualSpacing/>
        <w:rPr>
          <w:rFonts w:ascii="Arial" w:hAnsi="Arial" w:cs="Arial"/>
          <w:color w:val="0070C0"/>
          <w:sz w:val="24"/>
          <w:szCs w:val="24"/>
        </w:rPr>
      </w:pPr>
    </w:p>
    <w:p w14:paraId="07FC678C" w14:textId="77777777" w:rsidR="00357D4C" w:rsidRDefault="00357D4C" w:rsidP="00B91075">
      <w:pPr>
        <w:numPr>
          <w:ilvl w:val="0"/>
          <w:numId w:val="10"/>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 xml:space="preserve">Dépenses de personnel </w:t>
      </w:r>
      <w:r>
        <w:rPr>
          <w:rFonts w:ascii="Arial" w:eastAsia="Leelawadee" w:hAnsi="Arial" w:cs="Arial"/>
          <w:color w:val="000000"/>
          <w:kern w:val="24"/>
          <w:sz w:val="24"/>
          <w:szCs w:val="24"/>
        </w:rPr>
        <w:t>(hors embauches)</w:t>
      </w:r>
      <w:r>
        <w:rPr>
          <w:rFonts w:ascii="Arial" w:eastAsia="Leelawadee" w:hAnsi="Arial" w:cs="Arial"/>
          <w:b/>
          <w:bCs/>
          <w:color w:val="000000"/>
          <w:kern w:val="24"/>
          <w:sz w:val="24"/>
          <w:szCs w:val="24"/>
        </w:rPr>
        <w:t xml:space="preserve"> </w:t>
      </w:r>
      <w:r>
        <w:rPr>
          <w:rFonts w:ascii="Arial" w:eastAsia="Leelawadee" w:hAnsi="Arial" w:cs="Arial"/>
          <w:color w:val="000000"/>
          <w:kern w:val="24"/>
          <w:sz w:val="24"/>
          <w:szCs w:val="24"/>
        </w:rPr>
        <w:t>liées</w:t>
      </w:r>
      <w:r>
        <w:rPr>
          <w:rFonts w:ascii="Arial" w:eastAsia="Leelawadee" w:hAnsi="Arial" w:cs="Arial"/>
          <w:b/>
          <w:bCs/>
          <w:color w:val="000000"/>
          <w:kern w:val="24"/>
          <w:sz w:val="24"/>
          <w:szCs w:val="24"/>
        </w:rPr>
        <w:t xml:space="preserve"> </w:t>
      </w:r>
      <w:r>
        <w:rPr>
          <w:rFonts w:ascii="Arial" w:eastAsia="Leelawadee" w:hAnsi="Arial" w:cs="Arial"/>
          <w:color w:val="000000"/>
          <w:kern w:val="24"/>
          <w:sz w:val="24"/>
          <w:szCs w:val="24"/>
        </w:rPr>
        <w:t>aux augmentations statutaires subies ainsi qu’aux changements de grades consécutifs à la réussite des examens internes.</w:t>
      </w:r>
    </w:p>
    <w:p w14:paraId="791D168F" w14:textId="77777777" w:rsidR="00357D4C" w:rsidRDefault="00357D4C" w:rsidP="00B91075">
      <w:pPr>
        <w:numPr>
          <w:ilvl w:val="0"/>
          <w:numId w:val="10"/>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 xml:space="preserve">Suppression progressive de la Taxe d’Habitation </w:t>
      </w:r>
      <w:r>
        <w:rPr>
          <w:rFonts w:ascii="Arial" w:eastAsia="Leelawadee" w:hAnsi="Arial" w:cs="Arial"/>
          <w:color w:val="000000"/>
          <w:kern w:val="24"/>
          <w:sz w:val="24"/>
          <w:szCs w:val="24"/>
        </w:rPr>
        <w:t xml:space="preserve">qui, en enlevant la possibilité aux communes de lever cet impôt les inféode un peu plus à l’état. </w:t>
      </w:r>
      <w:r>
        <w:rPr>
          <w:rFonts w:ascii="Arial" w:eastAsia="Leelawadee" w:hAnsi="Arial" w:cs="Arial"/>
          <w:b/>
          <w:bCs/>
          <w:color w:val="000000"/>
          <w:kern w:val="24"/>
          <w:sz w:val="24"/>
          <w:szCs w:val="24"/>
        </w:rPr>
        <w:t>Est-ce la mise sous tutelle des communes ?</w:t>
      </w:r>
    </w:p>
    <w:p w14:paraId="6BF76EB2" w14:textId="77777777" w:rsidR="00357D4C" w:rsidRDefault="00357D4C" w:rsidP="00B91075">
      <w:pPr>
        <w:numPr>
          <w:ilvl w:val="0"/>
          <w:numId w:val="10"/>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 xml:space="preserve">La crise sanitaire </w:t>
      </w:r>
      <w:r>
        <w:rPr>
          <w:rFonts w:ascii="Arial" w:eastAsia="Leelawadee" w:hAnsi="Arial" w:cs="Arial"/>
          <w:color w:val="000000"/>
          <w:kern w:val="24"/>
          <w:sz w:val="24"/>
          <w:szCs w:val="24"/>
        </w:rPr>
        <w:t>qui représente, provisoirement, un coût net de 50 000 € pour le budget communal, et ce n’est pas fini.</w:t>
      </w:r>
    </w:p>
    <w:p w14:paraId="0E5EA185" w14:textId="77777777" w:rsidR="00357D4C" w:rsidRDefault="00357D4C" w:rsidP="00B91075">
      <w:pPr>
        <w:numPr>
          <w:ilvl w:val="0"/>
          <w:numId w:val="10"/>
        </w:numPr>
        <w:overflowPunct/>
        <w:autoSpaceDE/>
        <w:autoSpaceDN/>
        <w:adjustRightInd/>
        <w:spacing w:line="247" w:lineRule="auto"/>
        <w:ind w:left="1267"/>
        <w:contextualSpacing/>
        <w:jc w:val="both"/>
        <w:rPr>
          <w:rFonts w:ascii="Arial" w:hAnsi="Arial" w:cs="Arial"/>
          <w:color w:val="619DD1"/>
          <w:sz w:val="24"/>
          <w:szCs w:val="24"/>
        </w:rPr>
      </w:pPr>
      <w:r>
        <w:rPr>
          <w:rFonts w:ascii="Arial" w:eastAsia="Leelawadee" w:hAnsi="Arial" w:cs="Arial"/>
          <w:b/>
          <w:bCs/>
          <w:color w:val="000000"/>
          <w:kern w:val="24"/>
          <w:sz w:val="24"/>
          <w:szCs w:val="24"/>
        </w:rPr>
        <w:t xml:space="preserve">Une bonne nouvelle </w:t>
      </w:r>
      <w:r>
        <w:rPr>
          <w:rFonts w:ascii="Arial" w:eastAsia="Leelawadee" w:hAnsi="Arial" w:cs="Arial"/>
          <w:color w:val="000000"/>
          <w:kern w:val="24"/>
          <w:sz w:val="24"/>
          <w:szCs w:val="24"/>
        </w:rPr>
        <w:t>avec le retour des contrats aidés (</w:t>
      </w:r>
      <w:r>
        <w:rPr>
          <w:rFonts w:ascii="Arial" w:eastAsia="Leelawadee" w:hAnsi="Arial" w:cs="Arial"/>
          <w:b/>
          <w:bCs/>
          <w:color w:val="000000"/>
          <w:kern w:val="24"/>
          <w:sz w:val="24"/>
          <w:szCs w:val="24"/>
        </w:rPr>
        <w:t>P</w:t>
      </w:r>
      <w:r>
        <w:rPr>
          <w:rFonts w:ascii="Arial" w:eastAsia="Leelawadee" w:hAnsi="Arial" w:cs="Arial"/>
          <w:color w:val="000000"/>
          <w:kern w:val="24"/>
          <w:sz w:val="24"/>
          <w:szCs w:val="24"/>
        </w:rPr>
        <w:t xml:space="preserve">arcours </w:t>
      </w:r>
      <w:r>
        <w:rPr>
          <w:rFonts w:ascii="Arial" w:eastAsia="Leelawadee" w:hAnsi="Arial" w:cs="Arial"/>
          <w:b/>
          <w:bCs/>
          <w:color w:val="000000"/>
          <w:kern w:val="24"/>
          <w:sz w:val="24"/>
          <w:szCs w:val="24"/>
        </w:rPr>
        <w:t>E</w:t>
      </w:r>
      <w:r>
        <w:rPr>
          <w:rFonts w:ascii="Arial" w:eastAsia="Leelawadee" w:hAnsi="Arial" w:cs="Arial"/>
          <w:color w:val="000000"/>
          <w:kern w:val="24"/>
          <w:sz w:val="24"/>
          <w:szCs w:val="24"/>
        </w:rPr>
        <w:t xml:space="preserve">mploi </w:t>
      </w:r>
      <w:r>
        <w:rPr>
          <w:rFonts w:ascii="Arial" w:eastAsia="Leelawadee" w:hAnsi="Arial" w:cs="Arial"/>
          <w:b/>
          <w:bCs/>
          <w:color w:val="000000"/>
          <w:kern w:val="24"/>
          <w:sz w:val="24"/>
          <w:szCs w:val="24"/>
        </w:rPr>
        <w:t>C</w:t>
      </w:r>
      <w:r>
        <w:rPr>
          <w:rFonts w:ascii="Arial" w:eastAsia="Leelawadee" w:hAnsi="Arial" w:cs="Arial"/>
          <w:color w:val="000000"/>
          <w:kern w:val="24"/>
          <w:sz w:val="24"/>
          <w:szCs w:val="24"/>
        </w:rPr>
        <w:t>ompétence</w:t>
      </w:r>
      <w:proofErr w:type="gramStart"/>
      <w:r>
        <w:rPr>
          <w:rFonts w:ascii="Arial" w:eastAsia="Leelawadee" w:hAnsi="Arial" w:cs="Arial"/>
          <w:color w:val="000000"/>
          <w:kern w:val="24"/>
          <w:sz w:val="24"/>
          <w:szCs w:val="24"/>
        </w:rPr>
        <w:t>) ,</w:t>
      </w:r>
      <w:proofErr w:type="gramEnd"/>
      <w:r>
        <w:rPr>
          <w:rFonts w:ascii="Arial" w:eastAsia="Leelawadee" w:hAnsi="Arial" w:cs="Arial"/>
          <w:color w:val="000000"/>
          <w:kern w:val="24"/>
          <w:sz w:val="24"/>
          <w:szCs w:val="24"/>
        </w:rPr>
        <w:t xml:space="preserve"> certes plus contraignants et moins subventionnés qu’auparavant mais qui nous ont tout de même permis de créer 3 emplois en 2020 et 4 cette année .</w:t>
      </w:r>
    </w:p>
    <w:p w14:paraId="5F6732B9" w14:textId="77777777" w:rsidR="00357D4C" w:rsidRDefault="00357D4C" w:rsidP="00357D4C">
      <w:pPr>
        <w:rPr>
          <w:rFonts w:ascii="Arial" w:eastAsiaTheme="minorHAnsi" w:hAnsi="Arial" w:cs="Arial"/>
          <w:b/>
          <w:color w:val="FF0000"/>
          <w:sz w:val="24"/>
          <w:szCs w:val="24"/>
          <w:lang w:eastAsia="en-US"/>
        </w:rPr>
      </w:pPr>
      <w:r>
        <w:rPr>
          <w:rFonts w:ascii="Arial" w:hAnsi="Arial" w:cs="Arial"/>
          <w:b/>
          <w:color w:val="FF0000"/>
          <w:sz w:val="24"/>
          <w:szCs w:val="24"/>
        </w:rPr>
        <w:t xml:space="preserve">Chaque année notre approche budgétaire, tant en recettes qu’en dépense, est très prudente. La construction budgétaire 2021 est sérieusement compliquée par la crise sanitaire en cours.   </w:t>
      </w:r>
    </w:p>
    <w:p w14:paraId="1511C105" w14:textId="77777777" w:rsidR="00357D4C" w:rsidRDefault="00357D4C" w:rsidP="00357D4C">
      <w:pPr>
        <w:jc w:val="center"/>
        <w:rPr>
          <w:rFonts w:ascii="Arial" w:hAnsi="Arial" w:cs="Arial"/>
          <w:b/>
          <w:sz w:val="28"/>
          <w:szCs w:val="28"/>
        </w:rPr>
      </w:pPr>
    </w:p>
    <w:p w14:paraId="6526A02D" w14:textId="77777777" w:rsidR="00357D4C" w:rsidRDefault="00357D4C" w:rsidP="00357D4C">
      <w:pPr>
        <w:jc w:val="center"/>
        <w:rPr>
          <w:rFonts w:ascii="Arial" w:hAnsi="Arial" w:cs="Arial"/>
          <w:b/>
          <w:sz w:val="40"/>
          <w:szCs w:val="40"/>
        </w:rPr>
      </w:pPr>
      <w:r>
        <w:rPr>
          <w:rFonts w:ascii="Arial" w:hAnsi="Arial" w:cs="Arial"/>
          <w:b/>
          <w:sz w:val="40"/>
          <w:szCs w:val="40"/>
        </w:rPr>
        <w:t xml:space="preserve"> </w:t>
      </w:r>
      <w:r>
        <w:rPr>
          <w:rFonts w:ascii="Arial" w:hAnsi="Arial" w:cs="Arial"/>
          <w:b/>
          <w:sz w:val="40"/>
          <w:szCs w:val="40"/>
          <w:highlight w:val="lightGray"/>
        </w:rPr>
        <w:t>SECTION DE FONCTIONNEMENT</w:t>
      </w:r>
    </w:p>
    <w:p w14:paraId="15DBC381" w14:textId="77777777" w:rsidR="00357D4C" w:rsidRDefault="00357D4C" w:rsidP="00357D4C">
      <w:pPr>
        <w:jc w:val="center"/>
        <w:rPr>
          <w:rFonts w:ascii="Arial" w:hAnsi="Arial" w:cs="Arial"/>
          <w:b/>
          <w:sz w:val="28"/>
          <w:szCs w:val="28"/>
        </w:rPr>
      </w:pPr>
    </w:p>
    <w:p w14:paraId="2AE7E795" w14:textId="77777777" w:rsidR="00357D4C" w:rsidRDefault="00357D4C" w:rsidP="00357D4C">
      <w:pPr>
        <w:rPr>
          <w:rFonts w:ascii="Arial" w:hAnsi="Arial" w:cs="Arial"/>
          <w:b/>
          <w:sz w:val="24"/>
          <w:szCs w:val="24"/>
          <w:u w:val="single"/>
        </w:rPr>
      </w:pPr>
      <w:r>
        <w:rPr>
          <w:rFonts w:ascii="Arial" w:hAnsi="Arial" w:cs="Arial"/>
          <w:b/>
          <w:sz w:val="24"/>
          <w:szCs w:val="24"/>
          <w:u w:val="single"/>
        </w:rPr>
        <w:t>LES DEPENSES DE FONCTIONNEMENT PREVISIONNELLES</w:t>
      </w:r>
    </w:p>
    <w:p w14:paraId="1DAC100E" w14:textId="77777777" w:rsidR="00357D4C" w:rsidRDefault="00357D4C" w:rsidP="00357D4C">
      <w:pPr>
        <w:rPr>
          <w:rFonts w:ascii="Calibri" w:hAnsi="Calibri" w:cs="Calibri"/>
          <w:b/>
          <w:bCs/>
          <w:sz w:val="28"/>
          <w:szCs w:val="28"/>
          <w:u w:val="single"/>
        </w:rPr>
      </w:pPr>
      <w:r>
        <w:rPr>
          <w:rFonts w:ascii="Arial" w:hAnsi="Arial" w:cs="Arial"/>
          <w:sz w:val="24"/>
          <w:szCs w:val="24"/>
        </w:rPr>
        <w:t>Elles s’élèveront à</w:t>
      </w:r>
      <w:r>
        <w:rPr>
          <w:rFonts w:ascii="Calibri" w:hAnsi="Calibri" w:cs="Calibri"/>
          <w:b/>
          <w:bCs/>
          <w:sz w:val="28"/>
          <w:szCs w:val="28"/>
        </w:rPr>
        <w:t xml:space="preserve"> 2 588 432 €</w:t>
      </w:r>
    </w:p>
    <w:p w14:paraId="6CF0A327" w14:textId="77777777" w:rsidR="00357D4C" w:rsidRDefault="00357D4C" w:rsidP="00357D4C">
      <w:pPr>
        <w:rPr>
          <w:rFonts w:ascii="Arial" w:eastAsiaTheme="minorHAnsi" w:hAnsi="Arial" w:cs="Arial"/>
          <w:sz w:val="24"/>
          <w:szCs w:val="24"/>
          <w:lang w:eastAsia="en-US"/>
        </w:rPr>
      </w:pPr>
      <w:r>
        <w:rPr>
          <w:rFonts w:ascii="Arial" w:hAnsi="Arial" w:cs="Arial"/>
          <w:sz w:val="24"/>
          <w:szCs w:val="24"/>
        </w:rPr>
        <w:t xml:space="preserve">- </w:t>
      </w:r>
      <w:r>
        <w:rPr>
          <w:rFonts w:ascii="Arial" w:hAnsi="Arial" w:cs="Arial"/>
          <w:b/>
          <w:sz w:val="24"/>
          <w:szCs w:val="24"/>
        </w:rPr>
        <w:t>Les charges à caractère général (chapitre 011)</w:t>
      </w:r>
      <w:r>
        <w:rPr>
          <w:rFonts w:ascii="Arial" w:hAnsi="Arial" w:cs="Arial"/>
          <w:sz w:val="24"/>
          <w:szCs w:val="24"/>
        </w:rPr>
        <w:t xml:space="preserve"> </w:t>
      </w:r>
    </w:p>
    <w:p w14:paraId="66B0069A" w14:textId="77777777" w:rsidR="00357D4C" w:rsidRDefault="00357D4C" w:rsidP="00357D4C">
      <w:pPr>
        <w:rPr>
          <w:rFonts w:ascii="Arial" w:hAnsi="Arial" w:cs="Arial"/>
          <w:sz w:val="24"/>
          <w:szCs w:val="24"/>
        </w:rPr>
      </w:pPr>
      <w:r>
        <w:rPr>
          <w:rFonts w:ascii="Arial" w:hAnsi="Arial" w:cs="Arial"/>
          <w:sz w:val="24"/>
          <w:szCs w:val="24"/>
        </w:rPr>
        <w:t xml:space="preserve">Elles s’élèvent à </w:t>
      </w:r>
      <w:r>
        <w:rPr>
          <w:rFonts w:ascii="Arial" w:hAnsi="Arial" w:cs="Arial"/>
          <w:b/>
          <w:bCs/>
          <w:sz w:val="24"/>
          <w:szCs w:val="24"/>
        </w:rPr>
        <w:t>625 611 €</w:t>
      </w:r>
      <w:r>
        <w:rPr>
          <w:rFonts w:ascii="Arial" w:hAnsi="Arial" w:cs="Arial"/>
          <w:sz w:val="24"/>
          <w:szCs w:val="24"/>
        </w:rPr>
        <w:t xml:space="preserve"> soit une hausse de 3.45 % par rapport au budget prévisionnel 2020 qui s’élevait à 603 950 €</w:t>
      </w:r>
      <w:r>
        <w:rPr>
          <w:rFonts w:ascii="Arial" w:hAnsi="Arial" w:cs="Arial"/>
          <w:b/>
          <w:bCs/>
          <w:sz w:val="24"/>
          <w:szCs w:val="24"/>
        </w:rPr>
        <w:t xml:space="preserve"> </w:t>
      </w:r>
    </w:p>
    <w:p w14:paraId="09FA3078" w14:textId="77777777" w:rsidR="00357D4C" w:rsidRDefault="00357D4C" w:rsidP="00357D4C">
      <w:pPr>
        <w:rPr>
          <w:rFonts w:ascii="Arial" w:hAnsi="Arial" w:cs="Arial"/>
          <w:b/>
          <w:color w:val="FF0000"/>
          <w:sz w:val="24"/>
          <w:szCs w:val="24"/>
        </w:rPr>
      </w:pPr>
      <w:r>
        <w:rPr>
          <w:rFonts w:ascii="Arial" w:hAnsi="Arial" w:cs="Arial"/>
          <w:b/>
          <w:color w:val="FF0000"/>
          <w:sz w:val="24"/>
          <w:szCs w:val="24"/>
        </w:rPr>
        <w:t>A NOTER :</w:t>
      </w:r>
    </w:p>
    <w:p w14:paraId="5E221BFF" w14:textId="77777777" w:rsidR="00357D4C" w:rsidRDefault="00357D4C" w:rsidP="00357D4C">
      <w:pPr>
        <w:rPr>
          <w:rFonts w:ascii="Arial" w:hAnsi="Arial" w:cs="Arial"/>
          <w:sz w:val="24"/>
          <w:szCs w:val="24"/>
        </w:rPr>
      </w:pPr>
      <w:r>
        <w:rPr>
          <w:rFonts w:ascii="Arial" w:hAnsi="Arial" w:cs="Arial"/>
          <w:sz w:val="24"/>
          <w:szCs w:val="24"/>
        </w:rPr>
        <w:t xml:space="preserve">Nos charges à caractère général réalisées, sont passées de 496 731 € en 2019 </w:t>
      </w:r>
    </w:p>
    <w:p w14:paraId="5D98EC83" w14:textId="77777777" w:rsidR="00357D4C" w:rsidRDefault="00357D4C" w:rsidP="00357D4C">
      <w:pPr>
        <w:rPr>
          <w:rFonts w:ascii="Arial" w:hAnsi="Arial" w:cs="Arial"/>
          <w:sz w:val="24"/>
          <w:szCs w:val="24"/>
        </w:rPr>
      </w:pPr>
      <w:proofErr w:type="gramStart"/>
      <w:r>
        <w:rPr>
          <w:rFonts w:ascii="Arial" w:hAnsi="Arial" w:cs="Arial"/>
          <w:sz w:val="24"/>
          <w:szCs w:val="24"/>
        </w:rPr>
        <w:t>à</w:t>
      </w:r>
      <w:proofErr w:type="gramEnd"/>
      <w:r>
        <w:rPr>
          <w:rFonts w:ascii="Arial" w:hAnsi="Arial" w:cs="Arial"/>
          <w:sz w:val="24"/>
          <w:szCs w:val="24"/>
        </w:rPr>
        <w:t xml:space="preserve"> 439 145 € en 2020 soit une baisse de 11.60 % , conséquence de la crise sanitaire et des dispositions que nous avons immédiatement prises pour anticiper les pertes de recettes. </w:t>
      </w:r>
    </w:p>
    <w:p w14:paraId="4EB6467D" w14:textId="77777777" w:rsidR="00357D4C" w:rsidRDefault="00357D4C" w:rsidP="00357D4C">
      <w:pPr>
        <w:rPr>
          <w:rFonts w:ascii="Arial" w:hAnsi="Arial" w:cs="Arial"/>
          <w:sz w:val="24"/>
          <w:szCs w:val="24"/>
        </w:rPr>
      </w:pPr>
    </w:p>
    <w:p w14:paraId="41BB0EA3" w14:textId="77777777" w:rsidR="00357D4C" w:rsidRDefault="00357D4C" w:rsidP="00357D4C">
      <w:pPr>
        <w:rPr>
          <w:rFonts w:ascii="Arial" w:hAnsi="Arial" w:cs="Arial"/>
          <w:sz w:val="24"/>
          <w:szCs w:val="24"/>
        </w:rPr>
      </w:pPr>
      <w:r>
        <w:rPr>
          <w:rFonts w:ascii="Arial" w:hAnsi="Arial" w:cs="Arial"/>
          <w:sz w:val="24"/>
          <w:szCs w:val="24"/>
        </w:rPr>
        <w:t xml:space="preserve">- </w:t>
      </w:r>
      <w:r>
        <w:rPr>
          <w:rFonts w:ascii="Arial" w:hAnsi="Arial" w:cs="Arial"/>
          <w:b/>
          <w:sz w:val="24"/>
          <w:szCs w:val="24"/>
        </w:rPr>
        <w:t>Les dépenses de personnel (chapitre 012)</w:t>
      </w:r>
      <w:r>
        <w:rPr>
          <w:rFonts w:ascii="Arial" w:hAnsi="Arial" w:cs="Arial"/>
          <w:sz w:val="24"/>
          <w:szCs w:val="24"/>
        </w:rPr>
        <w:t xml:space="preserve"> </w:t>
      </w:r>
    </w:p>
    <w:p w14:paraId="402D6C44" w14:textId="77777777" w:rsidR="00357D4C" w:rsidRDefault="00357D4C" w:rsidP="00357D4C">
      <w:pPr>
        <w:rPr>
          <w:rFonts w:ascii="Arial" w:hAnsi="Arial" w:cs="Arial"/>
          <w:sz w:val="24"/>
          <w:szCs w:val="24"/>
        </w:rPr>
      </w:pPr>
      <w:r>
        <w:rPr>
          <w:rFonts w:ascii="Arial" w:hAnsi="Arial" w:cs="Arial"/>
          <w:sz w:val="24"/>
          <w:szCs w:val="24"/>
        </w:rPr>
        <w:t xml:space="preserve">La masse salariale prévisionnelle s’élèvera à </w:t>
      </w:r>
      <w:r>
        <w:rPr>
          <w:rFonts w:ascii="Arial" w:hAnsi="Arial" w:cs="Arial"/>
          <w:b/>
          <w:bCs/>
          <w:sz w:val="24"/>
          <w:szCs w:val="24"/>
        </w:rPr>
        <w:t>1 430 300 €</w:t>
      </w:r>
      <w:r>
        <w:rPr>
          <w:rFonts w:ascii="Arial" w:hAnsi="Arial" w:cs="Arial"/>
          <w:sz w:val="24"/>
          <w:szCs w:val="24"/>
        </w:rPr>
        <w:t xml:space="preserve"> contre un réalisé de </w:t>
      </w:r>
    </w:p>
    <w:p w14:paraId="299F3982" w14:textId="77777777" w:rsidR="00357D4C" w:rsidRDefault="00357D4C" w:rsidP="00357D4C">
      <w:pPr>
        <w:rPr>
          <w:rFonts w:ascii="Arial" w:hAnsi="Arial" w:cs="Arial"/>
          <w:sz w:val="24"/>
          <w:szCs w:val="24"/>
        </w:rPr>
      </w:pPr>
      <w:r>
        <w:rPr>
          <w:rFonts w:ascii="Arial" w:hAnsi="Arial" w:cs="Arial"/>
          <w:sz w:val="24"/>
          <w:szCs w:val="24"/>
        </w:rPr>
        <w:t xml:space="preserve">1 358 198 € en 2020 soit une augmentation de 5.30 % (en valeur absolue </w:t>
      </w:r>
    </w:p>
    <w:p w14:paraId="5C6DEAAB" w14:textId="77777777" w:rsidR="00357D4C" w:rsidRDefault="00357D4C" w:rsidP="00357D4C">
      <w:pPr>
        <w:rPr>
          <w:rFonts w:ascii="Arial" w:hAnsi="Arial" w:cs="Arial"/>
          <w:sz w:val="24"/>
          <w:szCs w:val="24"/>
        </w:rPr>
      </w:pPr>
      <w:r>
        <w:rPr>
          <w:rFonts w:ascii="Arial" w:hAnsi="Arial" w:cs="Arial"/>
          <w:sz w:val="24"/>
          <w:szCs w:val="24"/>
        </w:rPr>
        <w:t xml:space="preserve">+ 72 102 €). </w:t>
      </w:r>
    </w:p>
    <w:p w14:paraId="7FD09608" w14:textId="77777777" w:rsidR="00357D4C" w:rsidRDefault="00357D4C" w:rsidP="00357D4C">
      <w:pPr>
        <w:rPr>
          <w:rFonts w:ascii="Arial" w:hAnsi="Arial" w:cs="Arial"/>
          <w:sz w:val="24"/>
          <w:szCs w:val="24"/>
        </w:rPr>
      </w:pPr>
      <w:r>
        <w:rPr>
          <w:rFonts w:ascii="Arial" w:hAnsi="Arial" w:cs="Arial"/>
          <w:sz w:val="24"/>
          <w:szCs w:val="24"/>
        </w:rPr>
        <w:t>Il convient d’abord de noter qu’en 2020 nous avons enregistré à la fois le plein effet du départ de la Directrice Générale des services, et d’un départ à la retraite en octobre non encore remplacé au 31 décembre.</w:t>
      </w:r>
    </w:p>
    <w:p w14:paraId="0018B10A" w14:textId="77777777" w:rsidR="00357D4C" w:rsidRDefault="00357D4C" w:rsidP="00357D4C">
      <w:pPr>
        <w:rPr>
          <w:rFonts w:ascii="Arial" w:hAnsi="Arial" w:cs="Arial"/>
          <w:sz w:val="24"/>
          <w:szCs w:val="24"/>
        </w:rPr>
      </w:pPr>
    </w:p>
    <w:p w14:paraId="4E4C711F" w14:textId="77777777" w:rsidR="00357D4C" w:rsidRDefault="00357D4C" w:rsidP="00357D4C">
      <w:pPr>
        <w:rPr>
          <w:rFonts w:ascii="Arial" w:hAnsi="Arial" w:cs="Arial"/>
          <w:sz w:val="24"/>
          <w:szCs w:val="24"/>
        </w:rPr>
      </w:pPr>
      <w:r>
        <w:rPr>
          <w:rFonts w:ascii="Arial" w:hAnsi="Arial" w:cs="Arial"/>
          <w:sz w:val="24"/>
          <w:szCs w:val="24"/>
        </w:rPr>
        <w:t xml:space="preserve">L’augmentation prévisionnelle de ce poste en 2021 est due : </w:t>
      </w:r>
    </w:p>
    <w:p w14:paraId="659C9DB5" w14:textId="77777777" w:rsidR="00357D4C" w:rsidRDefault="00357D4C" w:rsidP="00357D4C">
      <w:pPr>
        <w:ind w:left="1416"/>
        <w:rPr>
          <w:rFonts w:ascii="Arial" w:hAnsi="Arial" w:cs="Arial"/>
          <w:sz w:val="24"/>
          <w:szCs w:val="24"/>
        </w:rPr>
      </w:pPr>
      <w:r>
        <w:rPr>
          <w:rFonts w:ascii="Arial" w:hAnsi="Arial" w:cs="Arial"/>
          <w:sz w:val="24"/>
          <w:szCs w:val="24"/>
        </w:rPr>
        <w:t xml:space="preserve">A l’embauche à compter du 15 d’avril d’un agent en remplacement du départ à la retraite cité plus haut </w:t>
      </w:r>
    </w:p>
    <w:p w14:paraId="445B225D" w14:textId="77777777" w:rsidR="00357D4C" w:rsidRDefault="00357D4C" w:rsidP="00357D4C">
      <w:pPr>
        <w:ind w:left="1416"/>
        <w:rPr>
          <w:rFonts w:ascii="Arial" w:hAnsi="Arial" w:cs="Arial"/>
          <w:sz w:val="24"/>
          <w:szCs w:val="24"/>
        </w:rPr>
      </w:pPr>
      <w:r>
        <w:rPr>
          <w:rFonts w:ascii="Arial" w:hAnsi="Arial" w:cs="Arial"/>
          <w:sz w:val="24"/>
          <w:szCs w:val="24"/>
        </w:rPr>
        <w:t>A la prise en compte des changements de grades, des promotions à la suite de réussite aux concours etc.</w:t>
      </w:r>
    </w:p>
    <w:p w14:paraId="77421C0E" w14:textId="77777777" w:rsidR="00357D4C" w:rsidRDefault="00357D4C" w:rsidP="00357D4C">
      <w:pPr>
        <w:ind w:left="1416"/>
        <w:rPr>
          <w:rFonts w:ascii="Arial" w:hAnsi="Arial" w:cs="Arial"/>
          <w:sz w:val="24"/>
          <w:szCs w:val="24"/>
        </w:rPr>
      </w:pPr>
      <w:r>
        <w:rPr>
          <w:rFonts w:ascii="Arial" w:hAnsi="Arial" w:cs="Arial"/>
          <w:sz w:val="24"/>
          <w:szCs w:val="24"/>
        </w:rPr>
        <w:t xml:space="preserve">Au fait qu’en raison de la crise sanitaire et des obligations imposées par l’état nous avons </w:t>
      </w:r>
      <w:proofErr w:type="spellStart"/>
      <w:proofErr w:type="gramStart"/>
      <w:r>
        <w:rPr>
          <w:rFonts w:ascii="Arial" w:hAnsi="Arial" w:cs="Arial"/>
          <w:sz w:val="24"/>
          <w:szCs w:val="24"/>
        </w:rPr>
        <w:t>du</w:t>
      </w:r>
      <w:proofErr w:type="spellEnd"/>
      <w:proofErr w:type="gramEnd"/>
      <w:r>
        <w:rPr>
          <w:rFonts w:ascii="Arial" w:hAnsi="Arial" w:cs="Arial"/>
          <w:sz w:val="24"/>
          <w:szCs w:val="24"/>
        </w:rPr>
        <w:t xml:space="preserve"> embaucher plus de personnels d’animation afin de limiter le brassage des enfants en séparant groupes.  </w:t>
      </w:r>
    </w:p>
    <w:p w14:paraId="3E3B2FDC" w14:textId="77777777" w:rsidR="00357D4C" w:rsidRDefault="00357D4C" w:rsidP="00357D4C">
      <w:pPr>
        <w:rPr>
          <w:rFonts w:ascii="Arial" w:hAnsi="Arial" w:cs="Arial"/>
          <w:b/>
          <w:sz w:val="24"/>
          <w:szCs w:val="24"/>
        </w:rPr>
      </w:pPr>
      <w:r>
        <w:rPr>
          <w:rFonts w:ascii="Arial" w:hAnsi="Arial" w:cs="Arial"/>
          <w:b/>
          <w:color w:val="FF0000"/>
          <w:sz w:val="24"/>
          <w:szCs w:val="24"/>
        </w:rPr>
        <w:t xml:space="preserve">A NOTER : </w:t>
      </w:r>
    </w:p>
    <w:p w14:paraId="7FA7DE9D" w14:textId="77777777" w:rsidR="00357D4C" w:rsidRDefault="00357D4C" w:rsidP="00357D4C">
      <w:pPr>
        <w:rPr>
          <w:rFonts w:ascii="Arial" w:hAnsi="Arial" w:cs="Arial"/>
          <w:bCs/>
          <w:sz w:val="24"/>
          <w:szCs w:val="24"/>
        </w:rPr>
      </w:pPr>
      <w:r>
        <w:rPr>
          <w:rFonts w:ascii="Arial" w:hAnsi="Arial" w:cs="Arial"/>
          <w:sz w:val="24"/>
          <w:szCs w:val="24"/>
        </w:rPr>
        <w:t>Notre masse salariale réalisée s’élevait à 1 397 322 € en 2019. On constate qu’elle est globalement maîtrisée puisqu’en 2014 elle s’élevait à 1 379 444 € et représentait 61.32</w:t>
      </w:r>
      <w:r>
        <w:rPr>
          <w:rFonts w:ascii="Arial" w:hAnsi="Arial" w:cs="Arial"/>
          <w:bCs/>
          <w:sz w:val="24"/>
          <w:szCs w:val="24"/>
        </w:rPr>
        <w:t xml:space="preserve"> %</w:t>
      </w:r>
      <w:r>
        <w:rPr>
          <w:rFonts w:ascii="Arial" w:hAnsi="Arial" w:cs="Arial"/>
          <w:sz w:val="24"/>
          <w:szCs w:val="24"/>
        </w:rPr>
        <w:t xml:space="preserve"> de </w:t>
      </w:r>
      <w:r>
        <w:rPr>
          <w:rFonts w:ascii="Arial" w:hAnsi="Arial" w:cs="Arial"/>
          <w:sz w:val="24"/>
          <w:szCs w:val="24"/>
        </w:rPr>
        <w:lastRenderedPageBreak/>
        <w:t>notre budget de fonctionnement. En 2020 la masse salariale représentait 55.76</w:t>
      </w:r>
      <w:r>
        <w:rPr>
          <w:rFonts w:ascii="Arial" w:hAnsi="Arial" w:cs="Arial"/>
          <w:bCs/>
          <w:sz w:val="24"/>
          <w:szCs w:val="24"/>
        </w:rPr>
        <w:t xml:space="preserve"> % du budget prévisionnel. </w:t>
      </w:r>
    </w:p>
    <w:p w14:paraId="6614291D" w14:textId="77777777" w:rsidR="00357D4C" w:rsidRDefault="00357D4C" w:rsidP="00357D4C">
      <w:pPr>
        <w:rPr>
          <w:rFonts w:ascii="Arial" w:hAnsi="Arial" w:cs="Arial"/>
          <w:sz w:val="24"/>
          <w:szCs w:val="24"/>
        </w:rPr>
      </w:pPr>
    </w:p>
    <w:p w14:paraId="2E7A35F2" w14:textId="77777777" w:rsidR="00357D4C" w:rsidRDefault="00357D4C" w:rsidP="00357D4C">
      <w:pPr>
        <w:rPr>
          <w:rFonts w:ascii="Arial" w:hAnsi="Arial" w:cs="Arial"/>
          <w:b/>
          <w:sz w:val="24"/>
          <w:szCs w:val="24"/>
        </w:rPr>
      </w:pPr>
      <w:r>
        <w:rPr>
          <w:rFonts w:ascii="Arial" w:hAnsi="Arial" w:cs="Arial"/>
          <w:b/>
          <w:sz w:val="24"/>
          <w:szCs w:val="24"/>
        </w:rPr>
        <w:t xml:space="preserve">- Divers (Chapitres 14 et 22 : FPIC et dépenses imprévues) </w:t>
      </w:r>
    </w:p>
    <w:p w14:paraId="21745AC9" w14:textId="77777777" w:rsidR="00357D4C" w:rsidRDefault="00357D4C" w:rsidP="00357D4C">
      <w:pPr>
        <w:rPr>
          <w:rFonts w:ascii="Arial" w:hAnsi="Arial" w:cs="Arial"/>
          <w:sz w:val="24"/>
          <w:szCs w:val="24"/>
        </w:rPr>
      </w:pPr>
      <w:r>
        <w:rPr>
          <w:rFonts w:ascii="Arial" w:hAnsi="Arial" w:cs="Arial"/>
          <w:sz w:val="24"/>
          <w:szCs w:val="24"/>
        </w:rPr>
        <w:t xml:space="preserve">Nous ne connaitrons pas le reversement du au titre du FPIC (Fonds national de péréquation des ressources intercommunales et communales) avant le mois de </w:t>
      </w:r>
    </w:p>
    <w:p w14:paraId="07CB8AA5" w14:textId="77777777" w:rsidR="00357D4C" w:rsidRDefault="00357D4C" w:rsidP="00357D4C">
      <w:pPr>
        <w:rPr>
          <w:rFonts w:ascii="Arial" w:hAnsi="Arial" w:cs="Arial"/>
          <w:sz w:val="24"/>
          <w:szCs w:val="24"/>
        </w:rPr>
      </w:pPr>
      <w:r>
        <w:rPr>
          <w:rFonts w:ascii="Arial" w:hAnsi="Arial" w:cs="Arial"/>
          <w:sz w:val="24"/>
          <w:szCs w:val="24"/>
        </w:rPr>
        <w:t xml:space="preserve">Juin. Par prudence nous provisionnons donc </w:t>
      </w:r>
      <w:r>
        <w:rPr>
          <w:rFonts w:ascii="Arial" w:hAnsi="Arial" w:cs="Arial"/>
          <w:b/>
          <w:bCs/>
          <w:sz w:val="24"/>
          <w:szCs w:val="24"/>
        </w:rPr>
        <w:t>38 240 €</w:t>
      </w:r>
      <w:r>
        <w:rPr>
          <w:rFonts w:ascii="Arial" w:hAnsi="Arial" w:cs="Arial"/>
          <w:sz w:val="24"/>
          <w:szCs w:val="24"/>
        </w:rPr>
        <w:t xml:space="preserve"> soit un montant supérieur à celui de 2020 qui s’élevait à 29 560</w:t>
      </w:r>
      <w:r>
        <w:rPr>
          <w:rFonts w:ascii="Arial" w:hAnsi="Arial" w:cs="Arial"/>
          <w:b/>
          <w:bCs/>
          <w:sz w:val="24"/>
          <w:szCs w:val="24"/>
        </w:rPr>
        <w:t xml:space="preserve"> </w:t>
      </w:r>
      <w:r>
        <w:rPr>
          <w:rFonts w:ascii="Arial" w:hAnsi="Arial" w:cs="Arial"/>
          <w:sz w:val="24"/>
          <w:szCs w:val="24"/>
        </w:rPr>
        <w:t>€.</w:t>
      </w:r>
    </w:p>
    <w:p w14:paraId="26928335" w14:textId="77777777" w:rsidR="00357D4C" w:rsidRDefault="00357D4C" w:rsidP="00357D4C">
      <w:pPr>
        <w:rPr>
          <w:rFonts w:ascii="Arial" w:hAnsi="Arial" w:cs="Arial"/>
          <w:b/>
          <w:sz w:val="24"/>
          <w:szCs w:val="24"/>
        </w:rPr>
      </w:pPr>
      <w:r>
        <w:rPr>
          <w:rFonts w:ascii="Arial" w:hAnsi="Arial" w:cs="Arial"/>
          <w:sz w:val="24"/>
          <w:szCs w:val="24"/>
        </w:rPr>
        <w:t xml:space="preserve">Nous provisionnons également </w:t>
      </w:r>
      <w:r>
        <w:rPr>
          <w:rFonts w:ascii="Arial" w:hAnsi="Arial" w:cs="Arial"/>
          <w:b/>
          <w:bCs/>
          <w:sz w:val="24"/>
          <w:szCs w:val="24"/>
        </w:rPr>
        <w:t>35 000 €</w:t>
      </w:r>
      <w:r>
        <w:rPr>
          <w:rFonts w:ascii="Arial" w:hAnsi="Arial" w:cs="Arial"/>
          <w:sz w:val="24"/>
          <w:szCs w:val="24"/>
        </w:rPr>
        <w:t xml:space="preserve"> de dépenses imprévues car tout nous laisse à penser que la sortie de la crise sanitaire ne sera pas immédiate. </w:t>
      </w:r>
    </w:p>
    <w:p w14:paraId="5DC0429F" w14:textId="77777777" w:rsidR="00357D4C" w:rsidRDefault="00357D4C" w:rsidP="00357D4C">
      <w:pPr>
        <w:rPr>
          <w:rFonts w:ascii="Arial" w:hAnsi="Arial" w:cs="Arial"/>
          <w:sz w:val="24"/>
          <w:szCs w:val="24"/>
        </w:rPr>
      </w:pPr>
    </w:p>
    <w:p w14:paraId="33C8BAB5"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Les autres charges de gestion courantes (chapitre 065)  </w:t>
      </w:r>
    </w:p>
    <w:p w14:paraId="36AF8FA4" w14:textId="77777777" w:rsidR="00357D4C" w:rsidRDefault="00357D4C" w:rsidP="00357D4C">
      <w:pPr>
        <w:rPr>
          <w:rFonts w:ascii="Arial" w:hAnsi="Arial" w:cs="Arial"/>
          <w:sz w:val="24"/>
          <w:szCs w:val="24"/>
        </w:rPr>
      </w:pPr>
      <w:r>
        <w:rPr>
          <w:rFonts w:ascii="Arial" w:hAnsi="Arial" w:cs="Arial"/>
          <w:sz w:val="24"/>
          <w:szCs w:val="24"/>
        </w:rPr>
        <w:t xml:space="preserve">Les dépenses prévisionnelles s’élèvent à </w:t>
      </w:r>
      <w:r>
        <w:rPr>
          <w:rFonts w:ascii="Arial" w:hAnsi="Arial" w:cs="Arial"/>
          <w:b/>
          <w:bCs/>
          <w:sz w:val="24"/>
          <w:szCs w:val="24"/>
        </w:rPr>
        <w:t>369 181 €</w:t>
      </w:r>
      <w:r>
        <w:rPr>
          <w:rFonts w:ascii="Arial" w:hAnsi="Arial" w:cs="Arial"/>
          <w:sz w:val="24"/>
          <w:szCs w:val="24"/>
        </w:rPr>
        <w:t xml:space="preserve"> contre 335 706 soit une augmentation de 14 975 € (4.46 %).</w:t>
      </w:r>
    </w:p>
    <w:p w14:paraId="082650E9" w14:textId="77777777" w:rsidR="00357D4C" w:rsidRDefault="00357D4C" w:rsidP="00357D4C">
      <w:pPr>
        <w:rPr>
          <w:rFonts w:ascii="Arial" w:hAnsi="Arial" w:cs="Arial"/>
          <w:sz w:val="24"/>
          <w:szCs w:val="24"/>
        </w:rPr>
      </w:pPr>
    </w:p>
    <w:p w14:paraId="40FAB550"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charges financières (chapitre 066)</w:t>
      </w:r>
    </w:p>
    <w:p w14:paraId="6D0AA084" w14:textId="77777777" w:rsidR="00357D4C" w:rsidRDefault="00357D4C" w:rsidP="00357D4C">
      <w:pPr>
        <w:rPr>
          <w:rFonts w:ascii="Arial" w:hAnsi="Arial" w:cs="Arial"/>
          <w:sz w:val="24"/>
          <w:szCs w:val="24"/>
        </w:rPr>
      </w:pPr>
      <w:r>
        <w:rPr>
          <w:rFonts w:ascii="Arial" w:hAnsi="Arial" w:cs="Arial"/>
          <w:sz w:val="24"/>
          <w:szCs w:val="24"/>
        </w:rPr>
        <w:t xml:space="preserve">Elles seront inférieures à 2020 de 7.5 % : </w:t>
      </w:r>
      <w:r>
        <w:rPr>
          <w:rFonts w:ascii="Arial" w:hAnsi="Arial" w:cs="Arial"/>
          <w:b/>
          <w:bCs/>
          <w:sz w:val="24"/>
          <w:szCs w:val="24"/>
        </w:rPr>
        <w:t>57 000</w:t>
      </w:r>
      <w:r>
        <w:rPr>
          <w:rFonts w:ascii="Arial" w:hAnsi="Arial" w:cs="Arial"/>
          <w:b/>
          <w:sz w:val="24"/>
          <w:szCs w:val="24"/>
        </w:rPr>
        <w:t xml:space="preserve"> €   </w:t>
      </w:r>
      <w:r>
        <w:rPr>
          <w:rFonts w:ascii="Arial" w:hAnsi="Arial" w:cs="Arial"/>
          <w:sz w:val="24"/>
          <w:szCs w:val="24"/>
        </w:rPr>
        <w:t xml:space="preserve">contre 61 577 € et témoignent à la fois de la baisse des taux et du désendettement que nous avons conduit depuis 6 années. Pour mémoire le montant des intérêts d’emprunts en 2014 s’élevait à </w:t>
      </w:r>
    </w:p>
    <w:p w14:paraId="4BBCDBB8" w14:textId="77777777" w:rsidR="00357D4C" w:rsidRDefault="00357D4C" w:rsidP="00357D4C">
      <w:pPr>
        <w:rPr>
          <w:rFonts w:ascii="Arial" w:hAnsi="Arial" w:cs="Arial"/>
          <w:sz w:val="24"/>
          <w:szCs w:val="24"/>
        </w:rPr>
      </w:pPr>
      <w:r>
        <w:rPr>
          <w:rFonts w:ascii="Arial" w:hAnsi="Arial" w:cs="Arial"/>
          <w:sz w:val="24"/>
          <w:szCs w:val="24"/>
        </w:rPr>
        <w:t xml:space="preserve">96 387 €. </w:t>
      </w:r>
    </w:p>
    <w:p w14:paraId="2745EDBF" w14:textId="77777777" w:rsidR="00357D4C" w:rsidRDefault="00357D4C" w:rsidP="00357D4C">
      <w:pPr>
        <w:rPr>
          <w:rFonts w:ascii="Arial" w:hAnsi="Arial" w:cs="Arial"/>
          <w:sz w:val="24"/>
          <w:szCs w:val="24"/>
        </w:rPr>
      </w:pPr>
    </w:p>
    <w:p w14:paraId="40BE924D" w14:textId="77777777" w:rsidR="00357D4C" w:rsidRDefault="00357D4C" w:rsidP="00357D4C">
      <w:pPr>
        <w:rPr>
          <w:rFonts w:ascii="Arial" w:hAnsi="Arial" w:cs="Arial"/>
          <w:sz w:val="24"/>
          <w:szCs w:val="24"/>
        </w:rPr>
      </w:pPr>
    </w:p>
    <w:p w14:paraId="69FF6C9C"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charges exceptionnelles (chapitre 067)</w:t>
      </w:r>
    </w:p>
    <w:p w14:paraId="06F6984F" w14:textId="77777777" w:rsidR="00357D4C" w:rsidRDefault="00357D4C" w:rsidP="00357D4C">
      <w:pPr>
        <w:rPr>
          <w:rFonts w:ascii="Arial" w:hAnsi="Arial" w:cs="Arial"/>
          <w:sz w:val="24"/>
          <w:szCs w:val="24"/>
        </w:rPr>
      </w:pPr>
      <w:r>
        <w:rPr>
          <w:rFonts w:ascii="Arial" w:hAnsi="Arial" w:cs="Arial"/>
          <w:sz w:val="24"/>
          <w:szCs w:val="24"/>
        </w:rPr>
        <w:t>Pas de commentaire sur ce poste qui représente 600</w:t>
      </w:r>
      <w:r>
        <w:rPr>
          <w:rFonts w:ascii="Arial" w:hAnsi="Arial" w:cs="Arial"/>
          <w:b/>
          <w:bCs/>
          <w:sz w:val="24"/>
          <w:szCs w:val="24"/>
        </w:rPr>
        <w:t xml:space="preserve"> </w:t>
      </w:r>
      <w:r>
        <w:rPr>
          <w:rFonts w:ascii="Arial" w:hAnsi="Arial" w:cs="Arial"/>
          <w:sz w:val="24"/>
          <w:szCs w:val="24"/>
        </w:rPr>
        <w:t xml:space="preserve">€. </w:t>
      </w:r>
    </w:p>
    <w:p w14:paraId="3D3DB6F0" w14:textId="77777777" w:rsidR="00357D4C" w:rsidRDefault="00357D4C" w:rsidP="00357D4C">
      <w:pPr>
        <w:rPr>
          <w:rFonts w:ascii="Arial" w:hAnsi="Arial" w:cs="Arial"/>
          <w:sz w:val="24"/>
          <w:szCs w:val="24"/>
        </w:rPr>
      </w:pPr>
    </w:p>
    <w:p w14:paraId="039FDD6C"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opérations d’ordres entre sections (chapitre 042)</w:t>
      </w:r>
    </w:p>
    <w:p w14:paraId="26FE2F9C" w14:textId="77777777" w:rsidR="00357D4C" w:rsidRDefault="00357D4C" w:rsidP="00357D4C">
      <w:pPr>
        <w:rPr>
          <w:rFonts w:ascii="Arial" w:hAnsi="Arial" w:cs="Arial"/>
          <w:bCs/>
          <w:sz w:val="24"/>
          <w:szCs w:val="24"/>
        </w:rPr>
      </w:pPr>
      <w:r>
        <w:rPr>
          <w:rFonts w:ascii="Arial" w:hAnsi="Arial" w:cs="Arial"/>
          <w:bCs/>
          <w:sz w:val="24"/>
          <w:szCs w:val="24"/>
        </w:rPr>
        <w:t xml:space="preserve">Cela concerne la dernière échéance de paiement de notre contribution à la construction de la caserne des pompiers pour </w:t>
      </w:r>
      <w:r>
        <w:rPr>
          <w:rFonts w:ascii="Arial" w:hAnsi="Arial" w:cs="Arial"/>
          <w:b/>
          <w:sz w:val="24"/>
          <w:szCs w:val="24"/>
        </w:rPr>
        <w:t xml:space="preserve">32 500 </w:t>
      </w:r>
      <w:proofErr w:type="gramStart"/>
      <w:r>
        <w:rPr>
          <w:rFonts w:ascii="Arial" w:hAnsi="Arial" w:cs="Arial"/>
          <w:b/>
          <w:sz w:val="24"/>
          <w:szCs w:val="24"/>
        </w:rPr>
        <w:t>€</w:t>
      </w:r>
      <w:r>
        <w:rPr>
          <w:rFonts w:ascii="Arial" w:hAnsi="Arial" w:cs="Arial"/>
          <w:bCs/>
          <w:sz w:val="24"/>
          <w:szCs w:val="24"/>
        </w:rPr>
        <w:t xml:space="preserve"> .</w:t>
      </w:r>
      <w:proofErr w:type="gramEnd"/>
      <w:r>
        <w:rPr>
          <w:rFonts w:ascii="Arial" w:hAnsi="Arial" w:cs="Arial"/>
          <w:bCs/>
          <w:sz w:val="24"/>
          <w:szCs w:val="24"/>
        </w:rPr>
        <w:t xml:space="preserve"> </w:t>
      </w:r>
    </w:p>
    <w:p w14:paraId="00753011" w14:textId="77777777" w:rsidR="00357D4C" w:rsidRDefault="00357D4C" w:rsidP="00357D4C">
      <w:pPr>
        <w:jc w:val="center"/>
        <w:rPr>
          <w:rFonts w:ascii="Arial" w:hAnsi="Arial" w:cs="Arial"/>
          <w:b/>
          <w:sz w:val="24"/>
          <w:szCs w:val="24"/>
          <w:u w:val="single"/>
        </w:rPr>
      </w:pPr>
    </w:p>
    <w:p w14:paraId="2AC1BF17" w14:textId="77777777" w:rsidR="00357D4C" w:rsidRDefault="00357D4C" w:rsidP="00357D4C">
      <w:pPr>
        <w:rPr>
          <w:rFonts w:ascii="Arial" w:hAnsi="Arial" w:cs="Arial"/>
          <w:b/>
          <w:sz w:val="24"/>
          <w:szCs w:val="24"/>
          <w:u w:val="single"/>
        </w:rPr>
      </w:pPr>
      <w:r>
        <w:rPr>
          <w:rFonts w:ascii="Arial" w:hAnsi="Arial" w:cs="Arial"/>
          <w:b/>
          <w:sz w:val="24"/>
          <w:szCs w:val="24"/>
          <w:u w:val="single"/>
        </w:rPr>
        <w:t>LES RECETTES DE FONCTIONNEMENT PREVISIONNELLES</w:t>
      </w:r>
    </w:p>
    <w:p w14:paraId="65CC90B3" w14:textId="77777777" w:rsidR="00357D4C" w:rsidRDefault="00357D4C" w:rsidP="00357D4C">
      <w:pPr>
        <w:rPr>
          <w:rFonts w:ascii="Arial" w:hAnsi="Arial" w:cs="Arial"/>
          <w:b/>
          <w:sz w:val="24"/>
          <w:szCs w:val="24"/>
          <w:u w:val="single"/>
        </w:rPr>
      </w:pPr>
    </w:p>
    <w:p w14:paraId="73D802F8" w14:textId="77777777" w:rsidR="00357D4C" w:rsidRDefault="00357D4C" w:rsidP="00357D4C">
      <w:pPr>
        <w:rPr>
          <w:rFonts w:ascii="Arial" w:hAnsi="Arial" w:cs="Arial"/>
          <w:b/>
          <w:color w:val="FF0000"/>
          <w:sz w:val="24"/>
          <w:szCs w:val="24"/>
        </w:rPr>
      </w:pPr>
      <w:r>
        <w:rPr>
          <w:rFonts w:ascii="Arial" w:hAnsi="Arial" w:cs="Arial"/>
          <w:b/>
          <w:color w:val="FF0000"/>
          <w:sz w:val="24"/>
          <w:szCs w:val="24"/>
        </w:rPr>
        <w:t xml:space="preserve">Il s’agit-là chaque année d’un exercice délicat car nous ne disposons pas de tous les justificatifs à la date à laquelle nous présentons le budget au vote. </w:t>
      </w:r>
    </w:p>
    <w:p w14:paraId="40F6E7D1" w14:textId="77777777" w:rsidR="00357D4C" w:rsidRDefault="00357D4C" w:rsidP="00357D4C">
      <w:pPr>
        <w:rPr>
          <w:rFonts w:ascii="Arial" w:hAnsi="Arial" w:cs="Arial"/>
          <w:b/>
          <w:color w:val="FF0000"/>
          <w:sz w:val="24"/>
          <w:szCs w:val="24"/>
        </w:rPr>
      </w:pPr>
    </w:p>
    <w:p w14:paraId="5B28235A" w14:textId="77777777" w:rsidR="00357D4C" w:rsidRDefault="00357D4C" w:rsidP="00357D4C">
      <w:pPr>
        <w:rPr>
          <w:rFonts w:ascii="Calibri" w:hAnsi="Calibri" w:cs="Calibri"/>
          <w:b/>
          <w:bCs/>
          <w:sz w:val="16"/>
          <w:szCs w:val="16"/>
        </w:rPr>
      </w:pPr>
      <w:r>
        <w:rPr>
          <w:rFonts w:ascii="Arial" w:hAnsi="Arial" w:cs="Arial"/>
          <w:sz w:val="24"/>
          <w:szCs w:val="24"/>
        </w:rPr>
        <w:t xml:space="preserve">Elles s’élèveront à </w:t>
      </w:r>
      <w:r>
        <w:rPr>
          <w:rFonts w:ascii="Arial" w:hAnsi="Arial" w:cs="Arial"/>
          <w:b/>
          <w:bCs/>
          <w:sz w:val="24"/>
          <w:szCs w:val="24"/>
        </w:rPr>
        <w:t xml:space="preserve">2 588 432 € </w:t>
      </w:r>
    </w:p>
    <w:p w14:paraId="2DE11926" w14:textId="77777777" w:rsidR="00357D4C" w:rsidRDefault="00357D4C" w:rsidP="00357D4C">
      <w:pPr>
        <w:rPr>
          <w:rFonts w:ascii="Arial" w:eastAsiaTheme="minorHAnsi" w:hAnsi="Arial" w:cs="Arial"/>
          <w:sz w:val="24"/>
          <w:szCs w:val="24"/>
          <w:lang w:eastAsia="en-US"/>
        </w:rPr>
      </w:pPr>
      <w:r>
        <w:rPr>
          <w:rFonts w:ascii="Arial" w:hAnsi="Arial" w:cs="Arial"/>
          <w:sz w:val="24"/>
          <w:szCs w:val="24"/>
        </w:rPr>
        <w:t xml:space="preserve">- </w:t>
      </w:r>
      <w:r>
        <w:rPr>
          <w:rFonts w:ascii="Arial" w:hAnsi="Arial" w:cs="Arial"/>
          <w:b/>
          <w:sz w:val="24"/>
          <w:szCs w:val="24"/>
        </w:rPr>
        <w:t>RESULTAT D’EXPLOITATION REPORTE (chapitre 002)</w:t>
      </w:r>
    </w:p>
    <w:p w14:paraId="2F8E9E66" w14:textId="77777777" w:rsidR="00357D4C" w:rsidRDefault="00357D4C" w:rsidP="00357D4C">
      <w:pPr>
        <w:rPr>
          <w:rFonts w:ascii="Arial" w:hAnsi="Arial" w:cs="Arial"/>
          <w:sz w:val="24"/>
          <w:szCs w:val="24"/>
        </w:rPr>
      </w:pPr>
      <w:r>
        <w:rPr>
          <w:rFonts w:ascii="Arial" w:hAnsi="Arial" w:cs="Arial"/>
          <w:sz w:val="24"/>
          <w:szCs w:val="24"/>
        </w:rPr>
        <w:t xml:space="preserve">Nous ne conservons en section de fonctionnement qu’une fraction du résultat de fonctionnement dégagé en 2020 (334 847 €), soit </w:t>
      </w:r>
      <w:r>
        <w:rPr>
          <w:rFonts w:ascii="Arial" w:hAnsi="Arial" w:cs="Arial"/>
          <w:b/>
          <w:bCs/>
          <w:sz w:val="24"/>
          <w:szCs w:val="24"/>
        </w:rPr>
        <w:t>49 847 €</w:t>
      </w:r>
      <w:r>
        <w:rPr>
          <w:rFonts w:ascii="Arial" w:hAnsi="Arial" w:cs="Arial"/>
          <w:sz w:val="24"/>
          <w:szCs w:val="24"/>
        </w:rPr>
        <w:t xml:space="preserve">. </w:t>
      </w:r>
    </w:p>
    <w:p w14:paraId="0D5F6F7F" w14:textId="77777777" w:rsidR="00357D4C" w:rsidRDefault="00357D4C" w:rsidP="00357D4C">
      <w:pPr>
        <w:rPr>
          <w:rFonts w:ascii="Arial" w:hAnsi="Arial" w:cs="Arial"/>
          <w:sz w:val="24"/>
          <w:szCs w:val="24"/>
        </w:rPr>
      </w:pPr>
      <w:r>
        <w:rPr>
          <w:rFonts w:ascii="Arial" w:hAnsi="Arial" w:cs="Arial"/>
          <w:sz w:val="24"/>
          <w:szCs w:val="24"/>
        </w:rPr>
        <w:t xml:space="preserve">Le solde, soit </w:t>
      </w:r>
      <w:r>
        <w:rPr>
          <w:rFonts w:ascii="Arial" w:hAnsi="Arial" w:cs="Arial"/>
          <w:b/>
          <w:bCs/>
          <w:sz w:val="24"/>
          <w:szCs w:val="24"/>
        </w:rPr>
        <w:t>285 000 €</w:t>
      </w:r>
      <w:r>
        <w:rPr>
          <w:rFonts w:ascii="Arial" w:hAnsi="Arial" w:cs="Arial"/>
          <w:sz w:val="24"/>
          <w:szCs w:val="24"/>
        </w:rPr>
        <w:t xml:space="preserve">, sera viré en section d’investissement. </w:t>
      </w:r>
    </w:p>
    <w:p w14:paraId="214516B5" w14:textId="77777777" w:rsidR="00357D4C" w:rsidRDefault="00357D4C" w:rsidP="00357D4C">
      <w:pPr>
        <w:rPr>
          <w:rFonts w:ascii="Arial" w:hAnsi="Arial" w:cs="Arial"/>
          <w:sz w:val="24"/>
          <w:szCs w:val="24"/>
        </w:rPr>
      </w:pPr>
    </w:p>
    <w:p w14:paraId="7284E0BD" w14:textId="77777777" w:rsidR="00357D4C" w:rsidRDefault="00357D4C" w:rsidP="00357D4C">
      <w:pPr>
        <w:rPr>
          <w:rFonts w:ascii="Arial" w:hAnsi="Arial" w:cs="Arial"/>
          <w:b/>
          <w:sz w:val="24"/>
          <w:szCs w:val="24"/>
        </w:rPr>
      </w:pPr>
      <w:r>
        <w:rPr>
          <w:rFonts w:ascii="Arial" w:hAnsi="Arial" w:cs="Arial"/>
          <w:b/>
          <w:sz w:val="24"/>
          <w:szCs w:val="24"/>
        </w:rPr>
        <w:t xml:space="preserve">- REMBOURSEMENT SUR REMUNERATION DU PERSONNEL (Chapitre 6419) </w:t>
      </w:r>
    </w:p>
    <w:p w14:paraId="6EAE9B55" w14:textId="77777777" w:rsidR="00357D4C" w:rsidRDefault="00357D4C" w:rsidP="00357D4C">
      <w:pPr>
        <w:rPr>
          <w:rFonts w:ascii="Arial" w:hAnsi="Arial" w:cs="Arial"/>
          <w:sz w:val="24"/>
          <w:szCs w:val="24"/>
        </w:rPr>
      </w:pPr>
      <w:r>
        <w:rPr>
          <w:rFonts w:ascii="Arial" w:hAnsi="Arial" w:cs="Arial"/>
          <w:sz w:val="24"/>
          <w:szCs w:val="24"/>
        </w:rPr>
        <w:t xml:space="preserve">Il est impossible de connaître à l’avance le taux d’absentéisme. Nous évaluons toutefois les remboursements de notre assurance à </w:t>
      </w:r>
      <w:r>
        <w:rPr>
          <w:rFonts w:ascii="Arial" w:hAnsi="Arial" w:cs="Arial"/>
          <w:b/>
          <w:bCs/>
          <w:sz w:val="24"/>
          <w:szCs w:val="24"/>
        </w:rPr>
        <w:t>40 000 €</w:t>
      </w:r>
      <w:r>
        <w:rPr>
          <w:rFonts w:ascii="Arial" w:hAnsi="Arial" w:cs="Arial"/>
          <w:sz w:val="24"/>
          <w:szCs w:val="24"/>
        </w:rPr>
        <w:t xml:space="preserve"> (remboursements réels en 2020 75 737 € pour un prévisionnel de 38 000 €) compte-tenu de certains éléments objectifs qui nous donnent une meilleure visibilité en 2021 qu’en 2020.</w:t>
      </w:r>
    </w:p>
    <w:p w14:paraId="3B8A02A4" w14:textId="77777777" w:rsidR="00357D4C" w:rsidRDefault="00357D4C" w:rsidP="00357D4C">
      <w:pPr>
        <w:rPr>
          <w:rFonts w:ascii="Arial" w:hAnsi="Arial" w:cs="Arial"/>
          <w:b/>
          <w:color w:val="FF0000"/>
          <w:sz w:val="24"/>
          <w:szCs w:val="24"/>
        </w:rPr>
      </w:pPr>
    </w:p>
    <w:p w14:paraId="389423AC" w14:textId="77777777" w:rsidR="00357D4C" w:rsidRDefault="00357D4C" w:rsidP="00357D4C">
      <w:pPr>
        <w:rPr>
          <w:rFonts w:ascii="Arial" w:hAnsi="Arial" w:cs="Arial"/>
          <w:b/>
          <w:color w:val="FF0000"/>
          <w:sz w:val="24"/>
          <w:szCs w:val="24"/>
        </w:rPr>
      </w:pPr>
      <w:r>
        <w:rPr>
          <w:rFonts w:ascii="Arial" w:hAnsi="Arial" w:cs="Arial"/>
          <w:b/>
          <w:color w:val="FF0000"/>
          <w:sz w:val="24"/>
          <w:szCs w:val="24"/>
        </w:rPr>
        <w:t>A NOTER :</w:t>
      </w:r>
    </w:p>
    <w:p w14:paraId="26294C03" w14:textId="77777777" w:rsidR="00357D4C" w:rsidRDefault="00357D4C" w:rsidP="00357D4C">
      <w:pPr>
        <w:rPr>
          <w:rFonts w:ascii="Arial" w:hAnsi="Arial" w:cs="Arial"/>
          <w:sz w:val="24"/>
          <w:szCs w:val="24"/>
        </w:rPr>
      </w:pPr>
      <w:r>
        <w:rPr>
          <w:rFonts w:ascii="Arial" w:hAnsi="Arial" w:cs="Arial"/>
          <w:sz w:val="24"/>
          <w:szCs w:val="24"/>
        </w:rPr>
        <w:t xml:space="preserve">Depuis 2014 et 2015 l’absentéisme a considérablement diminué puisque les remboursements perçus s’élevaient à l’époque à respectivement 143 408 € et </w:t>
      </w:r>
    </w:p>
    <w:p w14:paraId="1955D05B" w14:textId="77777777" w:rsidR="00357D4C" w:rsidRDefault="00357D4C" w:rsidP="00357D4C">
      <w:pPr>
        <w:rPr>
          <w:rFonts w:ascii="Arial" w:hAnsi="Arial" w:cs="Arial"/>
          <w:sz w:val="24"/>
          <w:szCs w:val="24"/>
        </w:rPr>
      </w:pPr>
      <w:r>
        <w:rPr>
          <w:rFonts w:ascii="Arial" w:hAnsi="Arial" w:cs="Arial"/>
          <w:sz w:val="24"/>
          <w:szCs w:val="24"/>
        </w:rPr>
        <w:t>133 281 €.</w:t>
      </w:r>
    </w:p>
    <w:p w14:paraId="0C26EE8E" w14:textId="77777777" w:rsidR="00357D4C" w:rsidRDefault="00357D4C" w:rsidP="00357D4C">
      <w:pPr>
        <w:rPr>
          <w:rFonts w:ascii="Arial" w:hAnsi="Arial" w:cs="Arial"/>
          <w:b/>
          <w:sz w:val="24"/>
          <w:szCs w:val="24"/>
        </w:rPr>
      </w:pPr>
    </w:p>
    <w:p w14:paraId="4C9A799A" w14:textId="77777777" w:rsidR="00357D4C" w:rsidRDefault="00357D4C" w:rsidP="00357D4C">
      <w:pPr>
        <w:rPr>
          <w:rFonts w:ascii="Arial" w:hAnsi="Arial" w:cs="Arial"/>
          <w:b/>
          <w:sz w:val="24"/>
          <w:szCs w:val="24"/>
        </w:rPr>
      </w:pPr>
      <w:r>
        <w:rPr>
          <w:rFonts w:ascii="Arial" w:hAnsi="Arial" w:cs="Arial"/>
          <w:b/>
          <w:sz w:val="24"/>
          <w:szCs w:val="24"/>
        </w:rPr>
        <w:t>- OPE ORDRES (Chapitre 042)</w:t>
      </w:r>
    </w:p>
    <w:p w14:paraId="5D37F5BD" w14:textId="77777777" w:rsidR="00357D4C" w:rsidRDefault="00357D4C" w:rsidP="00357D4C">
      <w:pPr>
        <w:rPr>
          <w:rFonts w:ascii="Arial" w:hAnsi="Arial" w:cs="Arial"/>
          <w:sz w:val="24"/>
          <w:szCs w:val="24"/>
        </w:rPr>
      </w:pPr>
      <w:r>
        <w:rPr>
          <w:rFonts w:ascii="Arial" w:hAnsi="Arial" w:cs="Arial"/>
          <w:sz w:val="24"/>
          <w:szCs w:val="24"/>
        </w:rPr>
        <w:t xml:space="preserve">Ce sont les travaux en régie pour </w:t>
      </w:r>
      <w:r>
        <w:rPr>
          <w:rFonts w:ascii="Arial" w:hAnsi="Arial" w:cs="Arial"/>
          <w:b/>
          <w:bCs/>
          <w:sz w:val="24"/>
          <w:szCs w:val="24"/>
        </w:rPr>
        <w:t>35 000 €</w:t>
      </w:r>
      <w:r>
        <w:rPr>
          <w:rFonts w:ascii="Arial" w:hAnsi="Arial" w:cs="Arial"/>
          <w:sz w:val="24"/>
          <w:szCs w:val="24"/>
        </w:rPr>
        <w:t>. Pas de variation notable par rapport à 2020.</w:t>
      </w:r>
    </w:p>
    <w:p w14:paraId="46DB49F9" w14:textId="77777777" w:rsidR="00357D4C" w:rsidRDefault="00357D4C" w:rsidP="00357D4C">
      <w:pPr>
        <w:rPr>
          <w:rFonts w:ascii="Arial" w:hAnsi="Arial" w:cs="Arial"/>
          <w:sz w:val="24"/>
          <w:szCs w:val="24"/>
        </w:rPr>
      </w:pPr>
    </w:p>
    <w:p w14:paraId="65B1A807" w14:textId="77777777" w:rsidR="00357D4C" w:rsidRDefault="00357D4C" w:rsidP="00357D4C">
      <w:pPr>
        <w:rPr>
          <w:rFonts w:ascii="Arial" w:hAnsi="Arial" w:cs="Arial"/>
          <w:b/>
          <w:color w:val="FF0000"/>
          <w:sz w:val="24"/>
          <w:szCs w:val="24"/>
        </w:rPr>
      </w:pPr>
      <w:r>
        <w:rPr>
          <w:rFonts w:ascii="Arial" w:hAnsi="Arial" w:cs="Arial"/>
          <w:b/>
          <w:color w:val="FF0000"/>
          <w:sz w:val="24"/>
          <w:szCs w:val="24"/>
        </w:rPr>
        <w:lastRenderedPageBreak/>
        <w:t xml:space="preserve">A NOTER : </w:t>
      </w:r>
    </w:p>
    <w:p w14:paraId="6B87F4D3" w14:textId="77777777" w:rsidR="00357D4C" w:rsidRDefault="00357D4C" w:rsidP="00357D4C">
      <w:pPr>
        <w:rPr>
          <w:rFonts w:ascii="Arial" w:hAnsi="Arial" w:cs="Arial"/>
          <w:sz w:val="24"/>
          <w:szCs w:val="24"/>
        </w:rPr>
      </w:pPr>
      <w:r>
        <w:rPr>
          <w:rFonts w:ascii="Arial" w:hAnsi="Arial" w:cs="Arial"/>
          <w:sz w:val="24"/>
          <w:szCs w:val="24"/>
        </w:rPr>
        <w:t xml:space="preserve">Nous mettons l’accent sur les travaux en régie car ils sont sources d’importantes économies. </w:t>
      </w:r>
    </w:p>
    <w:p w14:paraId="59C82C26" w14:textId="77777777" w:rsidR="00357D4C" w:rsidRDefault="00357D4C" w:rsidP="00357D4C">
      <w:pPr>
        <w:rPr>
          <w:rFonts w:ascii="Arial" w:hAnsi="Arial" w:cs="Arial"/>
          <w:sz w:val="24"/>
          <w:szCs w:val="24"/>
        </w:rPr>
      </w:pPr>
      <w:r>
        <w:rPr>
          <w:rFonts w:ascii="Arial" w:hAnsi="Arial" w:cs="Arial"/>
          <w:sz w:val="24"/>
          <w:szCs w:val="24"/>
        </w:rPr>
        <w:t>Ils sont la conséquence directe et visible de l’embauche d’un chef des services techniques et d’un deuxième maçon.</w:t>
      </w:r>
    </w:p>
    <w:p w14:paraId="6F52A46A" w14:textId="77777777" w:rsidR="00357D4C" w:rsidRDefault="00357D4C" w:rsidP="00357D4C">
      <w:pPr>
        <w:rPr>
          <w:rFonts w:ascii="Arial" w:hAnsi="Arial" w:cs="Arial"/>
          <w:sz w:val="24"/>
          <w:szCs w:val="24"/>
        </w:rPr>
      </w:pPr>
      <w:r>
        <w:rPr>
          <w:rFonts w:ascii="Arial" w:hAnsi="Arial" w:cs="Arial"/>
          <w:sz w:val="24"/>
          <w:szCs w:val="24"/>
        </w:rPr>
        <w:t>Nous avons par ailleurs embauché une secrétaire à mi-temps depuis le 1</w:t>
      </w:r>
      <w:r>
        <w:rPr>
          <w:rFonts w:ascii="Arial" w:hAnsi="Arial" w:cs="Arial"/>
          <w:sz w:val="24"/>
          <w:szCs w:val="24"/>
          <w:vertAlign w:val="superscript"/>
        </w:rPr>
        <w:t>er</w:t>
      </w:r>
      <w:r>
        <w:rPr>
          <w:rFonts w:ascii="Arial" w:hAnsi="Arial" w:cs="Arial"/>
          <w:sz w:val="24"/>
          <w:szCs w:val="24"/>
        </w:rPr>
        <w:t xml:space="preserve"> Janvier sur notre budget communautaire.</w:t>
      </w:r>
    </w:p>
    <w:p w14:paraId="507A64F4" w14:textId="77777777" w:rsidR="00357D4C" w:rsidRDefault="00357D4C" w:rsidP="00357D4C">
      <w:pPr>
        <w:rPr>
          <w:rFonts w:ascii="Arial" w:hAnsi="Arial" w:cs="Arial"/>
          <w:sz w:val="24"/>
          <w:szCs w:val="24"/>
        </w:rPr>
      </w:pPr>
      <w:r>
        <w:rPr>
          <w:rFonts w:ascii="Arial" w:hAnsi="Arial" w:cs="Arial"/>
          <w:sz w:val="24"/>
          <w:szCs w:val="24"/>
        </w:rPr>
        <w:t xml:space="preserve">Cela permettra d’une part, de dégager du temps pour notre responsable de service afin qu’il soit plus présent sur le terrain et, d’autre part, grâce au maçon supplémentaire, de réaliser un maximum de travaux en régie. </w:t>
      </w:r>
    </w:p>
    <w:p w14:paraId="027FB498" w14:textId="77777777" w:rsidR="00357D4C" w:rsidRDefault="00357D4C" w:rsidP="00357D4C">
      <w:pPr>
        <w:rPr>
          <w:rFonts w:ascii="Arial" w:hAnsi="Arial" w:cs="Arial"/>
          <w:b/>
          <w:bCs/>
          <w:sz w:val="24"/>
          <w:szCs w:val="24"/>
        </w:rPr>
      </w:pPr>
    </w:p>
    <w:p w14:paraId="783FD76C" w14:textId="77777777" w:rsidR="00357D4C" w:rsidRDefault="00357D4C" w:rsidP="00357D4C">
      <w:pPr>
        <w:rPr>
          <w:rFonts w:ascii="Arial" w:hAnsi="Arial" w:cs="Arial"/>
          <w:b/>
          <w:bCs/>
          <w:sz w:val="24"/>
          <w:szCs w:val="24"/>
        </w:rPr>
      </w:pPr>
      <w:r>
        <w:rPr>
          <w:rFonts w:ascii="Arial" w:hAnsi="Arial" w:cs="Arial"/>
          <w:b/>
          <w:bCs/>
          <w:sz w:val="24"/>
          <w:szCs w:val="24"/>
        </w:rPr>
        <w:t>Petit à petit nous nous structurons pour plus d’efficacité.</w:t>
      </w:r>
    </w:p>
    <w:p w14:paraId="443850E2" w14:textId="77777777" w:rsidR="00357D4C" w:rsidRDefault="00357D4C" w:rsidP="00357D4C">
      <w:pPr>
        <w:rPr>
          <w:rFonts w:ascii="Arial" w:hAnsi="Arial" w:cs="Arial"/>
          <w:sz w:val="24"/>
          <w:szCs w:val="24"/>
        </w:rPr>
      </w:pPr>
    </w:p>
    <w:p w14:paraId="3F83C83E" w14:textId="77777777" w:rsidR="00357D4C" w:rsidRDefault="00357D4C" w:rsidP="00357D4C">
      <w:pPr>
        <w:rPr>
          <w:rFonts w:ascii="Arial" w:hAnsi="Arial" w:cs="Arial"/>
          <w:sz w:val="24"/>
          <w:szCs w:val="24"/>
        </w:rPr>
      </w:pPr>
    </w:p>
    <w:p w14:paraId="3DA5B9B5"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produits des services et du patrimoine (chapitre 70)</w:t>
      </w:r>
    </w:p>
    <w:p w14:paraId="19D21DA9" w14:textId="77777777" w:rsidR="00357D4C" w:rsidRDefault="00357D4C" w:rsidP="00357D4C">
      <w:pPr>
        <w:rPr>
          <w:rFonts w:ascii="Arial" w:hAnsi="Arial" w:cs="Arial"/>
          <w:sz w:val="24"/>
          <w:szCs w:val="24"/>
        </w:rPr>
      </w:pPr>
      <w:r>
        <w:rPr>
          <w:rFonts w:ascii="Arial" w:hAnsi="Arial" w:cs="Arial"/>
          <w:sz w:val="24"/>
          <w:szCs w:val="24"/>
        </w:rPr>
        <w:t xml:space="preserve">Notre budget prévisionnel s’élève à </w:t>
      </w:r>
      <w:r>
        <w:rPr>
          <w:rFonts w:ascii="Arial" w:hAnsi="Arial" w:cs="Arial"/>
          <w:b/>
          <w:bCs/>
          <w:sz w:val="24"/>
          <w:szCs w:val="24"/>
        </w:rPr>
        <w:t>267 900</w:t>
      </w:r>
      <w:r>
        <w:rPr>
          <w:rFonts w:ascii="Arial" w:hAnsi="Arial" w:cs="Arial"/>
          <w:b/>
          <w:sz w:val="24"/>
          <w:szCs w:val="24"/>
        </w:rPr>
        <w:t xml:space="preserve"> €</w:t>
      </w:r>
      <w:r>
        <w:rPr>
          <w:rFonts w:ascii="Arial" w:hAnsi="Arial" w:cs="Arial"/>
          <w:sz w:val="24"/>
          <w:szCs w:val="24"/>
        </w:rPr>
        <w:t xml:space="preserve"> contre 237 700 € 2020.</w:t>
      </w:r>
    </w:p>
    <w:p w14:paraId="2CC8AC1F" w14:textId="77777777" w:rsidR="00357D4C" w:rsidRDefault="00357D4C" w:rsidP="00357D4C">
      <w:pPr>
        <w:rPr>
          <w:rFonts w:ascii="Arial" w:hAnsi="Arial" w:cs="Arial"/>
          <w:b/>
          <w:color w:val="FF0000"/>
          <w:sz w:val="24"/>
          <w:szCs w:val="24"/>
        </w:rPr>
      </w:pPr>
    </w:p>
    <w:p w14:paraId="297FDEEE" w14:textId="77777777" w:rsidR="00357D4C" w:rsidRDefault="00357D4C" w:rsidP="00357D4C">
      <w:pPr>
        <w:rPr>
          <w:rFonts w:ascii="Arial" w:hAnsi="Arial" w:cs="Arial"/>
          <w:b/>
          <w:color w:val="FF0000"/>
          <w:sz w:val="24"/>
          <w:szCs w:val="24"/>
        </w:rPr>
      </w:pPr>
      <w:r>
        <w:rPr>
          <w:rFonts w:ascii="Arial" w:hAnsi="Arial" w:cs="Arial"/>
          <w:b/>
          <w:color w:val="FF0000"/>
          <w:sz w:val="24"/>
          <w:szCs w:val="24"/>
        </w:rPr>
        <w:t xml:space="preserve">A NOTER : </w:t>
      </w:r>
    </w:p>
    <w:p w14:paraId="299816BF" w14:textId="77777777" w:rsidR="00357D4C" w:rsidRDefault="00357D4C" w:rsidP="00357D4C">
      <w:pPr>
        <w:rPr>
          <w:rFonts w:ascii="Arial" w:hAnsi="Arial" w:cs="Arial"/>
          <w:sz w:val="24"/>
          <w:szCs w:val="24"/>
        </w:rPr>
      </w:pPr>
      <w:r>
        <w:rPr>
          <w:rFonts w:ascii="Arial" w:hAnsi="Arial" w:cs="Arial"/>
          <w:sz w:val="24"/>
          <w:szCs w:val="24"/>
        </w:rPr>
        <w:t>En 2014 les recettes effectivement perçues s’élevaient à 146 805 €.</w:t>
      </w:r>
    </w:p>
    <w:p w14:paraId="4AAD5F66" w14:textId="77777777" w:rsidR="00357D4C" w:rsidRDefault="00357D4C" w:rsidP="00357D4C">
      <w:pPr>
        <w:rPr>
          <w:rFonts w:ascii="Arial" w:hAnsi="Arial" w:cs="Arial"/>
          <w:sz w:val="24"/>
          <w:szCs w:val="24"/>
        </w:rPr>
      </w:pPr>
      <w:r>
        <w:rPr>
          <w:rFonts w:ascii="Arial" w:hAnsi="Arial" w:cs="Arial"/>
          <w:sz w:val="24"/>
          <w:szCs w:val="24"/>
        </w:rPr>
        <w:t xml:space="preserve">Leur augmentation permet de pallier, certes partiellement, la baisse des dotations et de contribuer à la stabilité de la pression fiscale part communale. </w:t>
      </w:r>
    </w:p>
    <w:p w14:paraId="7831A6DD" w14:textId="77777777" w:rsidR="00357D4C" w:rsidRDefault="00357D4C" w:rsidP="00357D4C">
      <w:pPr>
        <w:rPr>
          <w:rFonts w:ascii="Arial" w:hAnsi="Arial" w:cs="Arial"/>
          <w:sz w:val="24"/>
          <w:szCs w:val="24"/>
        </w:rPr>
      </w:pPr>
      <w:r>
        <w:rPr>
          <w:rFonts w:ascii="Arial" w:hAnsi="Arial" w:cs="Arial"/>
          <w:sz w:val="24"/>
          <w:szCs w:val="24"/>
        </w:rPr>
        <w:t>En 2020, le réalisé s’élève à 207 601 € contre 234 182 € en 2019.C’est la conséquence de la crise sanitaire et des pertes de recettes que nous avons subies.</w:t>
      </w:r>
    </w:p>
    <w:p w14:paraId="23DB722F" w14:textId="77777777" w:rsidR="00357D4C" w:rsidRDefault="00357D4C" w:rsidP="00357D4C">
      <w:pPr>
        <w:rPr>
          <w:rFonts w:ascii="Arial" w:hAnsi="Arial" w:cs="Arial"/>
          <w:sz w:val="24"/>
          <w:szCs w:val="24"/>
        </w:rPr>
      </w:pPr>
    </w:p>
    <w:p w14:paraId="34B83F54"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impôts et taxes (chapitre 73)</w:t>
      </w:r>
    </w:p>
    <w:p w14:paraId="1B625395" w14:textId="77777777" w:rsidR="00357D4C" w:rsidRDefault="00357D4C" w:rsidP="00357D4C">
      <w:pPr>
        <w:rPr>
          <w:rFonts w:ascii="Arial" w:hAnsi="Arial" w:cs="Arial"/>
          <w:sz w:val="24"/>
          <w:szCs w:val="24"/>
        </w:rPr>
      </w:pPr>
      <w:r>
        <w:rPr>
          <w:rFonts w:ascii="Arial" w:hAnsi="Arial" w:cs="Arial"/>
          <w:sz w:val="24"/>
          <w:szCs w:val="24"/>
        </w:rPr>
        <w:t xml:space="preserve">Les services de la DGFIP nous ayant transmis nos recettes fiscales nous pouvons nous appuyer sur un montant de </w:t>
      </w:r>
      <w:r>
        <w:rPr>
          <w:rFonts w:ascii="Arial" w:hAnsi="Arial" w:cs="Arial"/>
          <w:b/>
          <w:bCs/>
          <w:sz w:val="24"/>
          <w:szCs w:val="24"/>
        </w:rPr>
        <w:t xml:space="preserve">1 560 875 € </w:t>
      </w:r>
      <w:r>
        <w:rPr>
          <w:rFonts w:ascii="Arial" w:hAnsi="Arial" w:cs="Arial"/>
          <w:sz w:val="24"/>
          <w:szCs w:val="24"/>
        </w:rPr>
        <w:t>issu du des impôts sur le foncier bâti et non bâti ainsi que le transfert de la part départementale de la taxe sur le foncier bâti en compensation de la suppression de la taxe d’habitation.</w:t>
      </w:r>
    </w:p>
    <w:p w14:paraId="262D3B58" w14:textId="77777777" w:rsidR="00357D4C" w:rsidRDefault="00357D4C" w:rsidP="00357D4C">
      <w:pPr>
        <w:rPr>
          <w:rFonts w:ascii="Arial" w:hAnsi="Arial" w:cs="Arial"/>
          <w:sz w:val="24"/>
          <w:szCs w:val="24"/>
        </w:rPr>
      </w:pPr>
      <w:r>
        <w:rPr>
          <w:rFonts w:ascii="Arial" w:hAnsi="Arial" w:cs="Arial"/>
          <w:sz w:val="24"/>
          <w:szCs w:val="24"/>
        </w:rPr>
        <w:t xml:space="preserve">Nos recettes fiscales 2021 devraient donc, selon nos prévisions, représenter un total de </w:t>
      </w:r>
      <w:r>
        <w:rPr>
          <w:rFonts w:ascii="Arial" w:hAnsi="Arial" w:cs="Arial"/>
          <w:b/>
          <w:bCs/>
          <w:sz w:val="24"/>
          <w:szCs w:val="24"/>
        </w:rPr>
        <w:t>1 801 309 €</w:t>
      </w:r>
      <w:r>
        <w:rPr>
          <w:rFonts w:ascii="Arial" w:hAnsi="Arial" w:cs="Arial"/>
          <w:sz w:val="24"/>
          <w:szCs w:val="24"/>
        </w:rPr>
        <w:t xml:space="preserve"> contre 1 748 496 € en 2020.</w:t>
      </w:r>
    </w:p>
    <w:p w14:paraId="304A6BFF" w14:textId="77777777" w:rsidR="00357D4C" w:rsidRDefault="00357D4C" w:rsidP="00357D4C">
      <w:pPr>
        <w:rPr>
          <w:rFonts w:ascii="Arial" w:hAnsi="Arial" w:cs="Arial"/>
          <w:sz w:val="24"/>
          <w:szCs w:val="24"/>
        </w:rPr>
      </w:pPr>
    </w:p>
    <w:p w14:paraId="321DE4FD"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dotations et participations de l’état (chapitre 74)</w:t>
      </w:r>
    </w:p>
    <w:p w14:paraId="3FE67F19" w14:textId="77777777" w:rsidR="00357D4C" w:rsidRDefault="00357D4C" w:rsidP="00357D4C">
      <w:pPr>
        <w:rPr>
          <w:rFonts w:ascii="Arial" w:hAnsi="Arial" w:cs="Arial"/>
          <w:sz w:val="24"/>
          <w:szCs w:val="24"/>
        </w:rPr>
      </w:pPr>
      <w:r>
        <w:rPr>
          <w:rFonts w:ascii="Arial" w:hAnsi="Arial" w:cs="Arial"/>
          <w:sz w:val="24"/>
          <w:szCs w:val="24"/>
        </w:rPr>
        <w:t xml:space="preserve">Selon nos informations notre Dotation Globale de Fonctionnement (DGF) devrait baisser de 3/4000 € cette année, soit encore </w:t>
      </w:r>
      <w:r>
        <w:rPr>
          <w:rFonts w:ascii="Arial" w:hAnsi="Arial" w:cs="Arial"/>
          <w:b/>
          <w:bCs/>
          <w:sz w:val="24"/>
          <w:szCs w:val="24"/>
        </w:rPr>
        <w:t>20 000 € en moins</w:t>
      </w:r>
      <w:r>
        <w:rPr>
          <w:rFonts w:ascii="Arial" w:hAnsi="Arial" w:cs="Arial"/>
          <w:sz w:val="24"/>
          <w:szCs w:val="24"/>
        </w:rPr>
        <w:t xml:space="preserve"> dans nos recettes en 2 ans ! Nous avons bien sur pris en compte cette baisse prévisionnelle.</w:t>
      </w:r>
    </w:p>
    <w:p w14:paraId="08A6BCF9" w14:textId="77777777" w:rsidR="00357D4C" w:rsidRDefault="00357D4C" w:rsidP="00357D4C">
      <w:pPr>
        <w:rPr>
          <w:rFonts w:ascii="Arial" w:hAnsi="Arial" w:cs="Arial"/>
          <w:sz w:val="24"/>
          <w:szCs w:val="24"/>
        </w:rPr>
      </w:pPr>
      <w:r>
        <w:rPr>
          <w:rFonts w:ascii="Arial" w:hAnsi="Arial" w:cs="Arial"/>
          <w:sz w:val="24"/>
          <w:szCs w:val="24"/>
        </w:rPr>
        <w:t xml:space="preserve">Nous estimons que la recette globale sera de </w:t>
      </w:r>
      <w:r>
        <w:rPr>
          <w:rFonts w:ascii="Arial" w:hAnsi="Arial" w:cs="Arial"/>
          <w:b/>
          <w:sz w:val="24"/>
          <w:szCs w:val="24"/>
        </w:rPr>
        <w:t>382 779 €</w:t>
      </w:r>
      <w:r>
        <w:rPr>
          <w:rFonts w:ascii="Arial" w:hAnsi="Arial" w:cs="Arial"/>
          <w:sz w:val="24"/>
          <w:szCs w:val="24"/>
        </w:rPr>
        <w:t xml:space="preserve"> contre un réalisé de 399 081 € en 2020.</w:t>
      </w:r>
    </w:p>
    <w:p w14:paraId="7FAC5C98" w14:textId="77777777" w:rsidR="00357D4C" w:rsidRDefault="00357D4C" w:rsidP="00357D4C">
      <w:pPr>
        <w:rPr>
          <w:rFonts w:ascii="Arial" w:hAnsi="Arial" w:cs="Arial"/>
          <w:sz w:val="24"/>
          <w:szCs w:val="24"/>
        </w:rPr>
      </w:pPr>
    </w:p>
    <w:p w14:paraId="12691FA5" w14:textId="77777777" w:rsidR="00357D4C" w:rsidRDefault="00357D4C" w:rsidP="00357D4C">
      <w:pPr>
        <w:rPr>
          <w:rFonts w:ascii="Arial" w:hAnsi="Arial" w:cs="Arial"/>
          <w:b/>
          <w:color w:val="FF0000"/>
          <w:sz w:val="24"/>
          <w:szCs w:val="24"/>
        </w:rPr>
      </w:pPr>
      <w:r>
        <w:rPr>
          <w:rFonts w:ascii="Arial" w:hAnsi="Arial" w:cs="Arial"/>
          <w:b/>
          <w:color w:val="FF0000"/>
          <w:sz w:val="24"/>
          <w:szCs w:val="24"/>
        </w:rPr>
        <w:t>A NOTER :</w:t>
      </w:r>
    </w:p>
    <w:p w14:paraId="65EFAA1F" w14:textId="77777777" w:rsidR="00357D4C" w:rsidRDefault="00357D4C" w:rsidP="00357D4C">
      <w:pPr>
        <w:rPr>
          <w:rFonts w:ascii="Arial" w:hAnsi="Arial" w:cs="Arial"/>
          <w:sz w:val="24"/>
          <w:szCs w:val="24"/>
        </w:rPr>
      </w:pPr>
      <w:r>
        <w:rPr>
          <w:rFonts w:ascii="Arial" w:hAnsi="Arial" w:cs="Arial"/>
          <w:sz w:val="24"/>
          <w:szCs w:val="24"/>
        </w:rPr>
        <w:t>En 2014 ce chapitre générait une recette de 659 154 €.</w:t>
      </w:r>
    </w:p>
    <w:p w14:paraId="365E5568" w14:textId="77777777" w:rsidR="00357D4C" w:rsidRDefault="00357D4C" w:rsidP="00357D4C">
      <w:pPr>
        <w:rPr>
          <w:rFonts w:ascii="Arial" w:hAnsi="Arial" w:cs="Arial"/>
          <w:sz w:val="24"/>
          <w:szCs w:val="24"/>
        </w:rPr>
      </w:pPr>
      <w:r>
        <w:rPr>
          <w:rFonts w:ascii="Arial" w:hAnsi="Arial" w:cs="Arial"/>
          <w:sz w:val="24"/>
          <w:szCs w:val="24"/>
        </w:rPr>
        <w:t>Cette hémorragie financière est liée à la baisse de la DGF qui est passée de 249 379 € en 2014 à 118 663 € en 2020 et environ 115000 € en 2021.</w:t>
      </w:r>
    </w:p>
    <w:p w14:paraId="5BFF5112" w14:textId="77777777" w:rsidR="00357D4C" w:rsidRDefault="00357D4C" w:rsidP="00357D4C">
      <w:pPr>
        <w:rPr>
          <w:rFonts w:ascii="Arial" w:hAnsi="Arial" w:cs="Arial"/>
          <w:sz w:val="24"/>
          <w:szCs w:val="24"/>
        </w:rPr>
      </w:pPr>
      <w:r>
        <w:rPr>
          <w:rFonts w:ascii="Arial" w:hAnsi="Arial" w:cs="Arial"/>
          <w:sz w:val="24"/>
          <w:szCs w:val="24"/>
        </w:rPr>
        <w:t xml:space="preserve">La différence affecte tous les autres postes et principalement l’Attribution du Fonds Départemental de la TP qui est passée de 155 198 € en 2014 à Zéro.   </w:t>
      </w:r>
    </w:p>
    <w:p w14:paraId="6CD5F4A8" w14:textId="77777777" w:rsidR="00357D4C" w:rsidRDefault="00357D4C" w:rsidP="00357D4C">
      <w:pPr>
        <w:rPr>
          <w:rFonts w:ascii="Arial" w:hAnsi="Arial" w:cs="Arial"/>
          <w:sz w:val="24"/>
          <w:szCs w:val="24"/>
        </w:rPr>
      </w:pPr>
    </w:p>
    <w:p w14:paraId="6717B80E"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produits de gestion courante (chapitre 75)</w:t>
      </w:r>
    </w:p>
    <w:p w14:paraId="13FCE800" w14:textId="77777777" w:rsidR="00357D4C" w:rsidRDefault="00357D4C" w:rsidP="00357D4C">
      <w:pPr>
        <w:rPr>
          <w:rFonts w:ascii="Arial" w:hAnsi="Arial" w:cs="Arial"/>
          <w:sz w:val="24"/>
          <w:szCs w:val="24"/>
        </w:rPr>
      </w:pPr>
      <w:r>
        <w:rPr>
          <w:rFonts w:ascii="Arial" w:hAnsi="Arial" w:cs="Arial"/>
          <w:sz w:val="24"/>
          <w:szCs w:val="24"/>
        </w:rPr>
        <w:t>Ce chapitre est d’un montant peu significatif. Il s’élevait en 2020 à 11 400 €.</w:t>
      </w:r>
    </w:p>
    <w:p w14:paraId="685D0597" w14:textId="77777777" w:rsidR="00357D4C" w:rsidRDefault="00357D4C" w:rsidP="00357D4C">
      <w:pPr>
        <w:rPr>
          <w:rFonts w:ascii="Arial" w:hAnsi="Arial" w:cs="Arial"/>
          <w:sz w:val="24"/>
          <w:szCs w:val="24"/>
        </w:rPr>
      </w:pPr>
      <w:r>
        <w:rPr>
          <w:rFonts w:ascii="Arial" w:hAnsi="Arial" w:cs="Arial"/>
          <w:sz w:val="24"/>
          <w:szCs w:val="24"/>
        </w:rPr>
        <w:t xml:space="preserve">Pour 2021 nous estimons la recette à </w:t>
      </w:r>
      <w:r>
        <w:rPr>
          <w:rFonts w:ascii="Arial" w:hAnsi="Arial" w:cs="Arial"/>
          <w:b/>
          <w:sz w:val="24"/>
          <w:szCs w:val="24"/>
        </w:rPr>
        <w:t>10 000 €</w:t>
      </w:r>
      <w:r>
        <w:rPr>
          <w:rFonts w:ascii="Arial" w:hAnsi="Arial" w:cs="Arial"/>
          <w:sz w:val="24"/>
          <w:szCs w:val="24"/>
        </w:rPr>
        <w:t xml:space="preserve">. </w:t>
      </w:r>
    </w:p>
    <w:p w14:paraId="53AC5788" w14:textId="77777777" w:rsidR="00357D4C" w:rsidRDefault="00357D4C" w:rsidP="00357D4C">
      <w:pPr>
        <w:rPr>
          <w:rFonts w:ascii="Arial" w:hAnsi="Arial" w:cs="Arial"/>
          <w:sz w:val="24"/>
          <w:szCs w:val="24"/>
        </w:rPr>
      </w:pPr>
    </w:p>
    <w:p w14:paraId="15A6E8E8" w14:textId="77777777" w:rsidR="00357D4C" w:rsidRDefault="00357D4C" w:rsidP="00357D4C">
      <w:pPr>
        <w:rPr>
          <w:rFonts w:ascii="Arial" w:hAnsi="Arial" w:cs="Arial"/>
          <w:b/>
          <w:sz w:val="24"/>
          <w:szCs w:val="24"/>
        </w:rPr>
      </w:pPr>
      <w:r>
        <w:rPr>
          <w:rFonts w:ascii="Arial" w:hAnsi="Arial" w:cs="Arial"/>
          <w:b/>
          <w:sz w:val="24"/>
          <w:szCs w:val="24"/>
        </w:rPr>
        <w:t>- PRODUITS DE PARTICIPATIONS (Chapitre 76)</w:t>
      </w:r>
    </w:p>
    <w:p w14:paraId="3F41C05B" w14:textId="77777777" w:rsidR="00357D4C" w:rsidRDefault="00357D4C" w:rsidP="00357D4C">
      <w:pPr>
        <w:rPr>
          <w:rFonts w:ascii="Arial" w:hAnsi="Arial" w:cs="Arial"/>
          <w:sz w:val="24"/>
          <w:szCs w:val="24"/>
        </w:rPr>
      </w:pPr>
      <w:r>
        <w:rPr>
          <w:rFonts w:ascii="Arial" w:hAnsi="Arial" w:cs="Arial"/>
          <w:b/>
          <w:sz w:val="24"/>
          <w:szCs w:val="24"/>
        </w:rPr>
        <w:t>97 €</w:t>
      </w:r>
      <w:r>
        <w:rPr>
          <w:rFonts w:ascii="Arial" w:hAnsi="Arial" w:cs="Arial"/>
          <w:sz w:val="24"/>
          <w:szCs w:val="24"/>
        </w:rPr>
        <w:t xml:space="preserve"> pas de commentaire. </w:t>
      </w:r>
    </w:p>
    <w:p w14:paraId="587D461D" w14:textId="77777777" w:rsidR="00357D4C" w:rsidRDefault="00357D4C" w:rsidP="00357D4C">
      <w:pPr>
        <w:rPr>
          <w:rFonts w:ascii="Arial" w:hAnsi="Arial" w:cs="Arial"/>
          <w:b/>
          <w:sz w:val="24"/>
          <w:szCs w:val="24"/>
        </w:rPr>
      </w:pPr>
    </w:p>
    <w:p w14:paraId="58F7A551"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produits exceptionnels (chapitre77)</w:t>
      </w:r>
    </w:p>
    <w:p w14:paraId="2F8E0C03" w14:textId="77777777" w:rsidR="00357D4C" w:rsidRDefault="00357D4C" w:rsidP="00357D4C">
      <w:pPr>
        <w:rPr>
          <w:rFonts w:ascii="Arial" w:hAnsi="Arial" w:cs="Arial"/>
          <w:sz w:val="24"/>
          <w:szCs w:val="24"/>
        </w:rPr>
      </w:pPr>
      <w:r>
        <w:rPr>
          <w:rFonts w:ascii="Arial" w:hAnsi="Arial" w:cs="Arial"/>
          <w:b/>
          <w:sz w:val="24"/>
          <w:szCs w:val="24"/>
        </w:rPr>
        <w:t>1500 €</w:t>
      </w:r>
      <w:r>
        <w:rPr>
          <w:rFonts w:ascii="Arial" w:hAnsi="Arial" w:cs="Arial"/>
          <w:sz w:val="24"/>
          <w:szCs w:val="24"/>
        </w:rPr>
        <w:t xml:space="preserve"> pas de commentaire.</w:t>
      </w:r>
    </w:p>
    <w:p w14:paraId="776FA508" w14:textId="77777777" w:rsidR="00357D4C" w:rsidRDefault="00357D4C" w:rsidP="00357D4C">
      <w:pPr>
        <w:jc w:val="center"/>
        <w:rPr>
          <w:rFonts w:ascii="Arial" w:hAnsi="Arial" w:cs="Arial"/>
          <w:b/>
          <w:sz w:val="28"/>
          <w:szCs w:val="28"/>
          <w:highlight w:val="lightGray"/>
        </w:rPr>
      </w:pPr>
    </w:p>
    <w:p w14:paraId="111B0ADC" w14:textId="77777777" w:rsidR="00357D4C" w:rsidRDefault="00357D4C" w:rsidP="00357D4C">
      <w:pPr>
        <w:jc w:val="center"/>
        <w:rPr>
          <w:rFonts w:ascii="Arial" w:hAnsi="Arial" w:cs="Arial"/>
          <w:b/>
          <w:sz w:val="36"/>
          <w:szCs w:val="36"/>
          <w:highlight w:val="lightGray"/>
        </w:rPr>
      </w:pPr>
    </w:p>
    <w:p w14:paraId="557C6393" w14:textId="77777777" w:rsidR="00357D4C" w:rsidRDefault="00357D4C" w:rsidP="00357D4C">
      <w:pPr>
        <w:jc w:val="center"/>
        <w:rPr>
          <w:rFonts w:ascii="Arial" w:hAnsi="Arial" w:cs="Arial"/>
          <w:b/>
          <w:sz w:val="36"/>
          <w:szCs w:val="36"/>
          <w:highlight w:val="lightGray"/>
        </w:rPr>
      </w:pPr>
    </w:p>
    <w:p w14:paraId="2004ED73" w14:textId="77777777" w:rsidR="00357D4C" w:rsidRDefault="00357D4C" w:rsidP="00357D4C">
      <w:pPr>
        <w:jc w:val="center"/>
        <w:rPr>
          <w:rFonts w:ascii="Arial" w:hAnsi="Arial" w:cs="Arial"/>
          <w:b/>
          <w:sz w:val="36"/>
          <w:szCs w:val="36"/>
        </w:rPr>
      </w:pPr>
      <w:r>
        <w:rPr>
          <w:rFonts w:ascii="Arial" w:hAnsi="Arial" w:cs="Arial"/>
          <w:b/>
          <w:sz w:val="36"/>
          <w:szCs w:val="36"/>
          <w:highlight w:val="lightGray"/>
        </w:rPr>
        <w:t>SECTION D’INVESTISSEMENT</w:t>
      </w:r>
    </w:p>
    <w:p w14:paraId="78160F98" w14:textId="77777777" w:rsidR="00357D4C" w:rsidRDefault="00357D4C" w:rsidP="00357D4C">
      <w:pPr>
        <w:jc w:val="both"/>
        <w:rPr>
          <w:rFonts w:ascii="Arial" w:hAnsi="Arial" w:cs="Arial"/>
          <w:sz w:val="24"/>
          <w:szCs w:val="22"/>
        </w:rPr>
      </w:pPr>
      <w:r>
        <w:rPr>
          <w:rFonts w:ascii="Arial" w:hAnsi="Arial" w:cs="Arial"/>
          <w:sz w:val="24"/>
        </w:rPr>
        <w:t xml:space="preserve">Pour information, certaines dépenses d’investissement sont individualisées par opération au sein du budget. </w:t>
      </w:r>
    </w:p>
    <w:p w14:paraId="01612A9E" w14:textId="77777777" w:rsidR="00357D4C" w:rsidRDefault="00357D4C" w:rsidP="00357D4C">
      <w:pPr>
        <w:jc w:val="both"/>
        <w:rPr>
          <w:rFonts w:ascii="Arial" w:hAnsi="Arial" w:cs="Arial"/>
          <w:sz w:val="24"/>
        </w:rPr>
      </w:pPr>
    </w:p>
    <w:p w14:paraId="07AC8E33" w14:textId="77777777" w:rsidR="00357D4C" w:rsidRDefault="00357D4C" w:rsidP="00357D4C">
      <w:pPr>
        <w:jc w:val="center"/>
        <w:rPr>
          <w:rFonts w:ascii="Arial" w:hAnsi="Arial" w:cs="Arial"/>
          <w:b/>
          <w:sz w:val="24"/>
          <w:szCs w:val="24"/>
          <w:u w:val="single"/>
        </w:rPr>
      </w:pPr>
      <w:r>
        <w:rPr>
          <w:rFonts w:ascii="Arial" w:hAnsi="Arial" w:cs="Arial"/>
          <w:b/>
          <w:sz w:val="24"/>
          <w:szCs w:val="24"/>
          <w:u w:val="single"/>
        </w:rPr>
        <w:t>LES DEPENSES PREVISIONNELLES</w:t>
      </w:r>
    </w:p>
    <w:p w14:paraId="01D7E0BF" w14:textId="77777777" w:rsidR="00357D4C" w:rsidRDefault="00357D4C" w:rsidP="00357D4C">
      <w:pPr>
        <w:rPr>
          <w:rFonts w:ascii="Arial" w:hAnsi="Arial" w:cs="Arial"/>
          <w:sz w:val="24"/>
          <w:szCs w:val="24"/>
        </w:rPr>
      </w:pPr>
      <w:r>
        <w:rPr>
          <w:rFonts w:ascii="Arial" w:hAnsi="Arial" w:cs="Arial"/>
          <w:sz w:val="24"/>
          <w:szCs w:val="24"/>
        </w:rPr>
        <w:t xml:space="preserve">Elles s’élèvent à </w:t>
      </w:r>
      <w:r>
        <w:rPr>
          <w:rFonts w:ascii="Arial" w:hAnsi="Arial" w:cs="Arial"/>
          <w:b/>
          <w:bCs/>
          <w:sz w:val="24"/>
          <w:szCs w:val="24"/>
        </w:rPr>
        <w:t>1 919 801 €</w:t>
      </w:r>
      <w:r>
        <w:rPr>
          <w:rFonts w:ascii="Arial" w:hAnsi="Arial" w:cs="Arial"/>
          <w:sz w:val="24"/>
          <w:szCs w:val="24"/>
        </w:rPr>
        <w:t xml:space="preserve"> et se décomposent ainsi :</w:t>
      </w:r>
    </w:p>
    <w:p w14:paraId="51D5B06D"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LES RESTES A REALISER  </w:t>
      </w:r>
    </w:p>
    <w:p w14:paraId="0DDE2E2A" w14:textId="77777777" w:rsidR="00357D4C" w:rsidRDefault="00357D4C" w:rsidP="00357D4C">
      <w:pPr>
        <w:rPr>
          <w:rFonts w:ascii="Arial" w:hAnsi="Arial" w:cs="Arial"/>
          <w:bCs/>
          <w:sz w:val="24"/>
          <w:szCs w:val="24"/>
        </w:rPr>
      </w:pPr>
      <w:r>
        <w:rPr>
          <w:rFonts w:ascii="Arial" w:hAnsi="Arial" w:cs="Arial"/>
          <w:b/>
          <w:sz w:val="24"/>
          <w:szCs w:val="24"/>
        </w:rPr>
        <w:t xml:space="preserve">180 000 € </w:t>
      </w:r>
      <w:r>
        <w:rPr>
          <w:rFonts w:ascii="Arial" w:hAnsi="Arial" w:cs="Arial"/>
          <w:bCs/>
          <w:sz w:val="24"/>
          <w:szCs w:val="24"/>
        </w:rPr>
        <w:t>dont</w:t>
      </w:r>
      <w:r>
        <w:rPr>
          <w:rFonts w:ascii="Arial" w:hAnsi="Arial" w:cs="Arial"/>
          <w:b/>
          <w:sz w:val="24"/>
          <w:szCs w:val="24"/>
        </w:rPr>
        <w:t xml:space="preserve"> </w:t>
      </w:r>
      <w:r>
        <w:rPr>
          <w:rFonts w:ascii="Arial" w:hAnsi="Arial" w:cs="Arial"/>
          <w:bCs/>
          <w:sz w:val="24"/>
          <w:szCs w:val="24"/>
        </w:rPr>
        <w:t>:</w:t>
      </w:r>
    </w:p>
    <w:p w14:paraId="1F9DCAEA" w14:textId="77777777" w:rsidR="00357D4C" w:rsidRDefault="00357D4C" w:rsidP="00357D4C">
      <w:pPr>
        <w:rPr>
          <w:rFonts w:ascii="Arial" w:hAnsi="Arial" w:cs="Arial"/>
          <w:bCs/>
          <w:sz w:val="24"/>
          <w:szCs w:val="24"/>
        </w:rPr>
      </w:pPr>
      <w:r>
        <w:rPr>
          <w:rFonts w:ascii="Arial" w:hAnsi="Arial" w:cs="Arial"/>
          <w:bCs/>
          <w:sz w:val="24"/>
          <w:szCs w:val="24"/>
        </w:rPr>
        <w:tab/>
        <w:t xml:space="preserve">La Forge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127 000 €</w:t>
      </w:r>
    </w:p>
    <w:p w14:paraId="037E3BB1" w14:textId="77777777" w:rsidR="00357D4C" w:rsidRDefault="00357D4C" w:rsidP="00357D4C">
      <w:pPr>
        <w:rPr>
          <w:rFonts w:ascii="Arial" w:hAnsi="Arial" w:cs="Arial"/>
          <w:bCs/>
          <w:sz w:val="24"/>
          <w:szCs w:val="24"/>
        </w:rPr>
      </w:pPr>
      <w:r>
        <w:rPr>
          <w:rFonts w:ascii="Arial" w:hAnsi="Arial" w:cs="Arial"/>
          <w:bCs/>
          <w:sz w:val="24"/>
          <w:szCs w:val="24"/>
        </w:rPr>
        <w:tab/>
        <w:t xml:space="preserve">Immob corporelles (Hôtel de ville) </w:t>
      </w:r>
      <w:proofErr w:type="gramStart"/>
      <w:r>
        <w:rPr>
          <w:rFonts w:ascii="Arial" w:hAnsi="Arial" w:cs="Arial"/>
          <w:bCs/>
          <w:sz w:val="24"/>
          <w:szCs w:val="24"/>
        </w:rPr>
        <w:tab/>
        <w:t xml:space="preserve">  10</w:t>
      </w:r>
      <w:proofErr w:type="gramEnd"/>
      <w:r>
        <w:rPr>
          <w:rFonts w:ascii="Arial" w:hAnsi="Arial" w:cs="Arial"/>
          <w:bCs/>
          <w:sz w:val="24"/>
          <w:szCs w:val="24"/>
        </w:rPr>
        <w:t xml:space="preserve"> 000 €</w:t>
      </w:r>
    </w:p>
    <w:p w14:paraId="1CC4B01F" w14:textId="77777777" w:rsidR="00357D4C" w:rsidRDefault="00357D4C" w:rsidP="00357D4C">
      <w:pPr>
        <w:ind w:firstLine="708"/>
        <w:rPr>
          <w:rFonts w:ascii="Arial" w:hAnsi="Arial" w:cs="Arial"/>
          <w:bCs/>
          <w:sz w:val="24"/>
          <w:szCs w:val="24"/>
        </w:rPr>
      </w:pPr>
      <w:r>
        <w:rPr>
          <w:rFonts w:ascii="Arial" w:hAnsi="Arial" w:cs="Arial"/>
          <w:bCs/>
          <w:sz w:val="24"/>
          <w:szCs w:val="24"/>
        </w:rPr>
        <w:t xml:space="preserve">Bâts communaux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ab/>
        <w:t xml:space="preserve">  26</w:t>
      </w:r>
      <w:proofErr w:type="gramEnd"/>
      <w:r>
        <w:rPr>
          <w:rFonts w:ascii="Arial" w:hAnsi="Arial" w:cs="Arial"/>
          <w:bCs/>
          <w:sz w:val="24"/>
          <w:szCs w:val="24"/>
        </w:rPr>
        <w:t xml:space="preserve"> 000 €</w:t>
      </w:r>
    </w:p>
    <w:p w14:paraId="40A55F4B" w14:textId="77777777" w:rsidR="00357D4C" w:rsidRDefault="00357D4C" w:rsidP="00357D4C">
      <w:pPr>
        <w:ind w:firstLine="708"/>
        <w:rPr>
          <w:rFonts w:ascii="Arial" w:hAnsi="Arial" w:cs="Arial"/>
          <w:bCs/>
          <w:sz w:val="24"/>
          <w:szCs w:val="24"/>
        </w:rPr>
      </w:pPr>
      <w:r>
        <w:rPr>
          <w:rFonts w:ascii="Arial" w:hAnsi="Arial" w:cs="Arial"/>
          <w:bCs/>
          <w:sz w:val="24"/>
          <w:szCs w:val="24"/>
        </w:rPr>
        <w:t xml:space="preserve">Mobilier </w:t>
      </w:r>
      <w:proofErr w:type="spellStart"/>
      <w:r>
        <w:rPr>
          <w:rFonts w:ascii="Arial" w:hAnsi="Arial" w:cs="Arial"/>
          <w:bCs/>
          <w:sz w:val="24"/>
          <w:szCs w:val="24"/>
        </w:rPr>
        <w:t>rest</w:t>
      </w:r>
      <w:proofErr w:type="spellEnd"/>
      <w:r>
        <w:rPr>
          <w:rFonts w:ascii="Arial" w:hAnsi="Arial" w:cs="Arial"/>
          <w:bCs/>
          <w:sz w:val="24"/>
          <w:szCs w:val="24"/>
        </w:rPr>
        <w:t xml:space="preserve"> scolaire </w:t>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ab/>
        <w:t xml:space="preserve">  17</w:t>
      </w:r>
      <w:proofErr w:type="gramEnd"/>
      <w:r>
        <w:rPr>
          <w:rFonts w:ascii="Arial" w:hAnsi="Arial" w:cs="Arial"/>
          <w:bCs/>
          <w:sz w:val="24"/>
          <w:szCs w:val="24"/>
        </w:rPr>
        <w:t xml:space="preserve"> 000 €</w:t>
      </w:r>
    </w:p>
    <w:p w14:paraId="23458568" w14:textId="77777777" w:rsidR="00357D4C" w:rsidRDefault="00357D4C" w:rsidP="00357D4C">
      <w:pPr>
        <w:ind w:firstLine="708"/>
        <w:rPr>
          <w:rFonts w:ascii="Arial" w:hAnsi="Arial" w:cs="Arial"/>
          <w:bCs/>
          <w:sz w:val="24"/>
          <w:szCs w:val="24"/>
        </w:rPr>
      </w:pPr>
    </w:p>
    <w:p w14:paraId="3D1BB35C" w14:textId="77777777" w:rsidR="00357D4C" w:rsidRDefault="00357D4C" w:rsidP="00357D4C">
      <w:pPr>
        <w:rPr>
          <w:rFonts w:ascii="Arial" w:hAnsi="Arial" w:cs="Arial"/>
          <w:b/>
          <w:sz w:val="24"/>
          <w:szCs w:val="24"/>
        </w:rPr>
      </w:pPr>
      <w:r>
        <w:rPr>
          <w:rFonts w:ascii="Arial" w:hAnsi="Arial" w:cs="Arial"/>
          <w:b/>
          <w:sz w:val="24"/>
          <w:szCs w:val="24"/>
        </w:rPr>
        <w:t>- OPERATIONS D’ORDRES TRANSFERT ENTRE SECTIONS (chapitre 040)</w:t>
      </w:r>
    </w:p>
    <w:p w14:paraId="6ABC9C52" w14:textId="77777777" w:rsidR="00357D4C" w:rsidRDefault="00357D4C" w:rsidP="00357D4C">
      <w:pPr>
        <w:rPr>
          <w:rFonts w:ascii="Arial" w:hAnsi="Arial" w:cs="Arial"/>
          <w:bCs/>
          <w:sz w:val="24"/>
          <w:szCs w:val="24"/>
        </w:rPr>
      </w:pPr>
      <w:r>
        <w:rPr>
          <w:rFonts w:ascii="Arial" w:hAnsi="Arial" w:cs="Arial"/>
          <w:bCs/>
          <w:sz w:val="24"/>
          <w:szCs w:val="24"/>
        </w:rPr>
        <w:t xml:space="preserve">Travaux en régie pour </w:t>
      </w:r>
      <w:r>
        <w:rPr>
          <w:rFonts w:ascii="Arial" w:hAnsi="Arial" w:cs="Arial"/>
          <w:b/>
          <w:sz w:val="24"/>
          <w:szCs w:val="24"/>
        </w:rPr>
        <w:t>30 000 €</w:t>
      </w:r>
      <w:r>
        <w:rPr>
          <w:rFonts w:ascii="Arial" w:hAnsi="Arial" w:cs="Arial"/>
          <w:bCs/>
          <w:sz w:val="24"/>
          <w:szCs w:val="24"/>
        </w:rPr>
        <w:t>. Pas de commentaire particulier.</w:t>
      </w:r>
    </w:p>
    <w:p w14:paraId="60C5F611" w14:textId="77777777" w:rsidR="00357D4C" w:rsidRDefault="00357D4C" w:rsidP="00357D4C">
      <w:pPr>
        <w:rPr>
          <w:rFonts w:ascii="Arial" w:hAnsi="Arial" w:cs="Arial"/>
          <w:b/>
          <w:sz w:val="24"/>
          <w:szCs w:val="24"/>
        </w:rPr>
      </w:pPr>
    </w:p>
    <w:p w14:paraId="257DC2D1" w14:textId="77777777" w:rsidR="00357D4C" w:rsidRDefault="00357D4C" w:rsidP="00357D4C">
      <w:pPr>
        <w:rPr>
          <w:rFonts w:ascii="Arial" w:hAnsi="Arial" w:cs="Arial"/>
          <w:b/>
          <w:sz w:val="24"/>
          <w:szCs w:val="24"/>
        </w:rPr>
      </w:pPr>
      <w:r>
        <w:rPr>
          <w:rFonts w:ascii="Arial" w:hAnsi="Arial" w:cs="Arial"/>
          <w:b/>
          <w:sz w:val="24"/>
          <w:szCs w:val="24"/>
        </w:rPr>
        <w:t>- SUBVENTIONS D’INVESTISSEMENTS (chapitre 13)</w:t>
      </w:r>
    </w:p>
    <w:p w14:paraId="64A7A131" w14:textId="77777777" w:rsidR="00357D4C" w:rsidRDefault="00357D4C" w:rsidP="00357D4C">
      <w:pPr>
        <w:rPr>
          <w:rFonts w:ascii="Arial" w:hAnsi="Arial" w:cs="Arial"/>
          <w:b/>
          <w:sz w:val="24"/>
          <w:szCs w:val="24"/>
        </w:rPr>
      </w:pPr>
      <w:r>
        <w:rPr>
          <w:rFonts w:ascii="Arial" w:hAnsi="Arial" w:cs="Arial"/>
          <w:bCs/>
          <w:sz w:val="24"/>
          <w:szCs w:val="24"/>
        </w:rPr>
        <w:t>Amortissement de subventions et d’un PUP (projet urbain partenarial) pour un total de</w:t>
      </w:r>
      <w:r>
        <w:rPr>
          <w:rFonts w:ascii="Arial" w:hAnsi="Arial" w:cs="Arial"/>
          <w:b/>
          <w:sz w:val="24"/>
          <w:szCs w:val="24"/>
        </w:rPr>
        <w:t xml:space="preserve"> 47 377 €.</w:t>
      </w:r>
    </w:p>
    <w:p w14:paraId="0DDFC9C4" w14:textId="77777777" w:rsidR="00357D4C" w:rsidRDefault="00357D4C" w:rsidP="00357D4C">
      <w:pPr>
        <w:rPr>
          <w:rFonts w:ascii="Arial" w:hAnsi="Arial" w:cs="Arial"/>
          <w:b/>
          <w:sz w:val="24"/>
          <w:szCs w:val="24"/>
        </w:rPr>
      </w:pPr>
    </w:p>
    <w:p w14:paraId="5D4C2C6F" w14:textId="77777777" w:rsidR="00357D4C" w:rsidRDefault="00357D4C" w:rsidP="00357D4C">
      <w:pPr>
        <w:rPr>
          <w:rFonts w:ascii="Arial" w:hAnsi="Arial" w:cs="Arial"/>
          <w:b/>
          <w:sz w:val="24"/>
          <w:szCs w:val="24"/>
        </w:rPr>
      </w:pPr>
      <w:r>
        <w:rPr>
          <w:rFonts w:ascii="Arial" w:hAnsi="Arial" w:cs="Arial"/>
          <w:b/>
          <w:sz w:val="24"/>
          <w:szCs w:val="24"/>
        </w:rPr>
        <w:t>- IMMOB INCORPORELLES (chapitre 20)</w:t>
      </w:r>
    </w:p>
    <w:p w14:paraId="4E517C0F" w14:textId="77777777" w:rsidR="00357D4C" w:rsidRDefault="00357D4C" w:rsidP="00357D4C">
      <w:pPr>
        <w:rPr>
          <w:rFonts w:ascii="Arial" w:hAnsi="Arial" w:cs="Arial"/>
          <w:b/>
          <w:sz w:val="24"/>
          <w:szCs w:val="24"/>
        </w:rPr>
      </w:pPr>
      <w:r>
        <w:rPr>
          <w:rFonts w:ascii="Arial" w:hAnsi="Arial" w:cs="Arial"/>
          <w:b/>
          <w:bCs/>
          <w:sz w:val="24"/>
          <w:szCs w:val="24"/>
        </w:rPr>
        <w:t>87 544 €.</w:t>
      </w:r>
    </w:p>
    <w:p w14:paraId="27112E35" w14:textId="77777777" w:rsidR="00357D4C" w:rsidRDefault="00357D4C" w:rsidP="00357D4C">
      <w:pPr>
        <w:rPr>
          <w:rFonts w:ascii="Arial" w:hAnsi="Arial" w:cs="Arial"/>
          <w:bCs/>
          <w:sz w:val="24"/>
          <w:szCs w:val="24"/>
        </w:rPr>
      </w:pPr>
      <w:bookmarkStart w:id="4" w:name="_Hlk5023865"/>
      <w:r>
        <w:rPr>
          <w:rFonts w:ascii="Arial" w:hAnsi="Arial" w:cs="Arial"/>
          <w:bCs/>
          <w:sz w:val="24"/>
          <w:szCs w:val="24"/>
        </w:rPr>
        <w:t>Il s’agit des frais d’études, honoraires d’architecte etc… liés au projet Restaurant scolaire /</w:t>
      </w:r>
      <w:proofErr w:type="spellStart"/>
      <w:r>
        <w:rPr>
          <w:rFonts w:ascii="Arial" w:hAnsi="Arial" w:cs="Arial"/>
          <w:bCs/>
          <w:sz w:val="24"/>
          <w:szCs w:val="24"/>
        </w:rPr>
        <w:t>Alsh</w:t>
      </w:r>
      <w:proofErr w:type="spellEnd"/>
      <w:r>
        <w:rPr>
          <w:rFonts w:ascii="Arial" w:hAnsi="Arial" w:cs="Arial"/>
          <w:bCs/>
          <w:sz w:val="24"/>
          <w:szCs w:val="24"/>
        </w:rPr>
        <w:t>.</w:t>
      </w:r>
    </w:p>
    <w:p w14:paraId="59266A2A" w14:textId="77777777" w:rsidR="00357D4C" w:rsidRDefault="00357D4C" w:rsidP="00357D4C">
      <w:pPr>
        <w:rPr>
          <w:rFonts w:ascii="Arial" w:hAnsi="Arial" w:cs="Arial"/>
          <w:b/>
          <w:sz w:val="24"/>
          <w:szCs w:val="24"/>
        </w:rPr>
      </w:pPr>
    </w:p>
    <w:p w14:paraId="31C3AEF7" w14:textId="77777777" w:rsidR="00357D4C" w:rsidRDefault="00357D4C" w:rsidP="00357D4C">
      <w:pPr>
        <w:rPr>
          <w:rFonts w:ascii="Arial" w:hAnsi="Arial" w:cs="Arial"/>
          <w:b/>
          <w:sz w:val="24"/>
          <w:szCs w:val="24"/>
        </w:rPr>
      </w:pPr>
      <w:r>
        <w:rPr>
          <w:rFonts w:ascii="Arial" w:hAnsi="Arial" w:cs="Arial"/>
          <w:b/>
          <w:sz w:val="24"/>
          <w:szCs w:val="24"/>
        </w:rPr>
        <w:t xml:space="preserve">- SUBVENTIONS D’EQUIPEMENTS VERSEES (chapitre 204) </w:t>
      </w:r>
    </w:p>
    <w:p w14:paraId="3B1C0E2D" w14:textId="77777777" w:rsidR="00357D4C" w:rsidRDefault="00357D4C" w:rsidP="00357D4C">
      <w:pPr>
        <w:rPr>
          <w:rFonts w:ascii="Arial" w:hAnsi="Arial" w:cs="Arial"/>
          <w:bCs/>
          <w:sz w:val="24"/>
          <w:szCs w:val="24"/>
        </w:rPr>
      </w:pPr>
      <w:r>
        <w:rPr>
          <w:rFonts w:ascii="Arial" w:hAnsi="Arial" w:cs="Arial"/>
          <w:bCs/>
          <w:sz w:val="24"/>
          <w:szCs w:val="24"/>
        </w:rPr>
        <w:t xml:space="preserve">Il s’agit de la dernière échéance de notre participation à la construction de la caserne intercommunale plus un PUP pour un total de </w:t>
      </w:r>
      <w:r>
        <w:rPr>
          <w:rFonts w:ascii="Arial" w:hAnsi="Arial" w:cs="Arial"/>
          <w:b/>
          <w:sz w:val="24"/>
          <w:szCs w:val="24"/>
        </w:rPr>
        <w:t>63 790 €</w:t>
      </w:r>
      <w:r>
        <w:rPr>
          <w:rFonts w:ascii="Arial" w:hAnsi="Arial" w:cs="Arial"/>
          <w:bCs/>
          <w:sz w:val="24"/>
          <w:szCs w:val="24"/>
        </w:rPr>
        <w:t>.</w:t>
      </w:r>
    </w:p>
    <w:p w14:paraId="3E58A306" w14:textId="77777777" w:rsidR="00357D4C" w:rsidRDefault="00357D4C" w:rsidP="00357D4C">
      <w:pPr>
        <w:rPr>
          <w:rFonts w:ascii="Arial" w:hAnsi="Arial" w:cs="Arial"/>
          <w:b/>
          <w:sz w:val="24"/>
          <w:szCs w:val="24"/>
        </w:rPr>
      </w:pPr>
      <w:r>
        <w:rPr>
          <w:rFonts w:ascii="Arial" w:hAnsi="Arial" w:cs="Arial"/>
          <w:b/>
          <w:sz w:val="24"/>
          <w:szCs w:val="24"/>
        </w:rPr>
        <w:t xml:space="preserve">- LES IMMOBILISATIONS CORPORELLES (chapitre 21) </w:t>
      </w:r>
    </w:p>
    <w:bookmarkEnd w:id="4"/>
    <w:p w14:paraId="6972EC60" w14:textId="77777777" w:rsidR="00357D4C" w:rsidRDefault="00357D4C" w:rsidP="00357D4C">
      <w:pPr>
        <w:rPr>
          <w:rFonts w:ascii="Arial" w:hAnsi="Arial" w:cs="Arial"/>
          <w:sz w:val="24"/>
          <w:szCs w:val="24"/>
        </w:rPr>
      </w:pPr>
      <w:r>
        <w:rPr>
          <w:rFonts w:ascii="Arial" w:hAnsi="Arial" w:cs="Arial"/>
          <w:sz w:val="24"/>
          <w:szCs w:val="24"/>
        </w:rPr>
        <w:t xml:space="preserve">Poste d’investissement important s’élevant à </w:t>
      </w:r>
      <w:r>
        <w:rPr>
          <w:rFonts w:ascii="Arial" w:hAnsi="Arial" w:cs="Arial"/>
          <w:b/>
          <w:bCs/>
          <w:sz w:val="24"/>
          <w:szCs w:val="24"/>
        </w:rPr>
        <w:t>1 357 336</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(travaux de maçonnerie, logiciels, frais urbanisme, travaux bâtiments publics, matériels écoles, cuisines, mairie, projet </w:t>
      </w:r>
      <w:r>
        <w:rPr>
          <w:rFonts w:ascii="Arial" w:hAnsi="Arial" w:cs="Arial"/>
          <w:bCs/>
          <w:sz w:val="24"/>
          <w:szCs w:val="24"/>
        </w:rPr>
        <w:t>Restaurant scolaire /</w:t>
      </w:r>
      <w:proofErr w:type="spellStart"/>
      <w:r>
        <w:rPr>
          <w:rFonts w:ascii="Arial" w:hAnsi="Arial" w:cs="Arial"/>
          <w:bCs/>
          <w:sz w:val="24"/>
          <w:szCs w:val="24"/>
        </w:rPr>
        <w:t>Alsh</w:t>
      </w:r>
      <w:proofErr w:type="spellEnd"/>
      <w:r>
        <w:rPr>
          <w:rFonts w:ascii="Arial" w:hAnsi="Arial" w:cs="Arial"/>
          <w:sz w:val="24"/>
          <w:szCs w:val="24"/>
        </w:rPr>
        <w:t xml:space="preserve"> etc.)</w:t>
      </w:r>
    </w:p>
    <w:p w14:paraId="78E31ED9" w14:textId="77777777" w:rsidR="00357D4C" w:rsidRDefault="00357D4C" w:rsidP="00357D4C">
      <w:pPr>
        <w:rPr>
          <w:rFonts w:ascii="Arial" w:hAnsi="Arial" w:cs="Arial"/>
          <w:b/>
          <w:sz w:val="24"/>
          <w:szCs w:val="24"/>
        </w:rPr>
      </w:pPr>
    </w:p>
    <w:p w14:paraId="3C237453" w14:textId="77777777" w:rsidR="00357D4C" w:rsidRDefault="00357D4C" w:rsidP="00357D4C">
      <w:pPr>
        <w:rPr>
          <w:rFonts w:ascii="Arial" w:hAnsi="Arial" w:cs="Arial"/>
          <w:b/>
          <w:sz w:val="24"/>
          <w:szCs w:val="24"/>
        </w:rPr>
      </w:pPr>
      <w:r>
        <w:rPr>
          <w:rFonts w:ascii="Arial" w:hAnsi="Arial" w:cs="Arial"/>
          <w:b/>
          <w:sz w:val="24"/>
          <w:szCs w:val="24"/>
        </w:rPr>
        <w:t xml:space="preserve">- ANNUITE DE LA DETTE EN CAPITAL (chapitre 16) </w:t>
      </w:r>
    </w:p>
    <w:p w14:paraId="373279FB" w14:textId="77777777" w:rsidR="00357D4C" w:rsidRDefault="00357D4C" w:rsidP="00357D4C">
      <w:pPr>
        <w:rPr>
          <w:rFonts w:ascii="Arial" w:hAnsi="Arial" w:cs="Arial"/>
          <w:sz w:val="24"/>
          <w:szCs w:val="24"/>
        </w:rPr>
      </w:pPr>
      <w:r>
        <w:rPr>
          <w:rFonts w:ascii="Arial" w:hAnsi="Arial" w:cs="Arial"/>
          <w:sz w:val="24"/>
          <w:szCs w:val="24"/>
        </w:rPr>
        <w:t xml:space="preserve">Elle s’élèvera à </w:t>
      </w:r>
      <w:r>
        <w:rPr>
          <w:rFonts w:ascii="Arial" w:hAnsi="Arial" w:cs="Arial"/>
          <w:b/>
          <w:bCs/>
          <w:sz w:val="24"/>
          <w:szCs w:val="24"/>
        </w:rPr>
        <w:t>33</w:t>
      </w:r>
      <w:r>
        <w:rPr>
          <w:rFonts w:ascii="Arial" w:hAnsi="Arial" w:cs="Arial"/>
          <w:b/>
          <w:sz w:val="24"/>
          <w:szCs w:val="24"/>
        </w:rPr>
        <w:t>3 754 €</w:t>
      </w:r>
      <w:r>
        <w:rPr>
          <w:rFonts w:ascii="Arial" w:hAnsi="Arial" w:cs="Arial"/>
          <w:sz w:val="24"/>
          <w:szCs w:val="24"/>
        </w:rPr>
        <w:t xml:space="preserve"> contre 128 961 € en 2020 car nous avons </w:t>
      </w:r>
      <w:r>
        <w:rPr>
          <w:rFonts w:ascii="Arial" w:hAnsi="Arial" w:cs="Arial"/>
          <w:b/>
          <w:bCs/>
          <w:sz w:val="24"/>
          <w:szCs w:val="24"/>
        </w:rPr>
        <w:t>remboursé un emprunt de 200 000 € par anticipation</w:t>
      </w:r>
      <w:r>
        <w:rPr>
          <w:rFonts w:ascii="Arial" w:hAnsi="Arial" w:cs="Arial"/>
          <w:sz w:val="24"/>
          <w:szCs w:val="24"/>
        </w:rPr>
        <w:t xml:space="preserve"> au début de cette année 2021.</w:t>
      </w:r>
    </w:p>
    <w:p w14:paraId="267E6641" w14:textId="77777777" w:rsidR="00357D4C" w:rsidRDefault="00357D4C" w:rsidP="00357D4C">
      <w:pPr>
        <w:rPr>
          <w:rFonts w:ascii="Arial" w:hAnsi="Arial" w:cs="Arial"/>
          <w:sz w:val="24"/>
          <w:szCs w:val="24"/>
        </w:rPr>
      </w:pPr>
    </w:p>
    <w:p w14:paraId="5A259DCF" w14:textId="77777777" w:rsidR="00357D4C" w:rsidRDefault="00357D4C" w:rsidP="00357D4C">
      <w:pPr>
        <w:rPr>
          <w:rFonts w:ascii="Arial" w:hAnsi="Arial" w:cs="Arial"/>
          <w:sz w:val="24"/>
          <w:szCs w:val="24"/>
        </w:rPr>
      </w:pPr>
    </w:p>
    <w:p w14:paraId="7023F200" w14:textId="77777777" w:rsidR="00357D4C" w:rsidRDefault="00357D4C" w:rsidP="00357D4C">
      <w:pPr>
        <w:rPr>
          <w:rFonts w:ascii="Arial" w:hAnsi="Arial" w:cs="Arial"/>
          <w:sz w:val="24"/>
          <w:szCs w:val="24"/>
        </w:rPr>
      </w:pPr>
    </w:p>
    <w:p w14:paraId="2E07E81B" w14:textId="77777777" w:rsidR="00357D4C" w:rsidRDefault="00357D4C" w:rsidP="00357D4C">
      <w:pPr>
        <w:rPr>
          <w:rFonts w:ascii="Arial" w:hAnsi="Arial" w:cs="Arial"/>
          <w:sz w:val="24"/>
          <w:szCs w:val="24"/>
        </w:rPr>
      </w:pPr>
    </w:p>
    <w:p w14:paraId="00602243" w14:textId="77777777" w:rsidR="00357D4C" w:rsidRDefault="00357D4C" w:rsidP="00357D4C">
      <w:pPr>
        <w:rPr>
          <w:rFonts w:ascii="Arial" w:hAnsi="Arial" w:cs="Arial"/>
          <w:sz w:val="24"/>
          <w:szCs w:val="24"/>
        </w:rPr>
      </w:pPr>
    </w:p>
    <w:p w14:paraId="030F1EA3" w14:textId="77777777" w:rsidR="00357D4C" w:rsidRDefault="00357D4C" w:rsidP="00357D4C">
      <w:pPr>
        <w:rPr>
          <w:rFonts w:ascii="Arial" w:hAnsi="Arial" w:cs="Arial"/>
          <w:sz w:val="24"/>
          <w:szCs w:val="24"/>
        </w:rPr>
      </w:pPr>
    </w:p>
    <w:p w14:paraId="761712D4" w14:textId="77777777" w:rsidR="00357D4C" w:rsidRDefault="00357D4C" w:rsidP="00357D4C">
      <w:pPr>
        <w:rPr>
          <w:rFonts w:ascii="Arial" w:hAnsi="Arial" w:cs="Arial"/>
          <w:sz w:val="24"/>
          <w:szCs w:val="24"/>
        </w:rPr>
      </w:pPr>
    </w:p>
    <w:p w14:paraId="6E3A3F65" w14:textId="77777777" w:rsidR="00357D4C" w:rsidRDefault="00357D4C" w:rsidP="00357D4C">
      <w:pPr>
        <w:rPr>
          <w:rFonts w:ascii="Arial" w:hAnsi="Arial" w:cs="Arial"/>
          <w:sz w:val="24"/>
          <w:szCs w:val="24"/>
        </w:rPr>
      </w:pPr>
    </w:p>
    <w:p w14:paraId="4B9EF15D" w14:textId="77777777" w:rsidR="00357D4C" w:rsidRDefault="00357D4C" w:rsidP="00357D4C">
      <w:pPr>
        <w:rPr>
          <w:rFonts w:ascii="Arial" w:hAnsi="Arial" w:cs="Arial"/>
          <w:sz w:val="24"/>
          <w:szCs w:val="24"/>
        </w:rPr>
      </w:pPr>
    </w:p>
    <w:p w14:paraId="2B9E5760" w14:textId="77777777" w:rsidR="00357D4C" w:rsidRDefault="00357D4C" w:rsidP="00357D4C">
      <w:pPr>
        <w:rPr>
          <w:rFonts w:ascii="Arial" w:hAnsi="Arial" w:cs="Arial"/>
          <w:sz w:val="24"/>
          <w:szCs w:val="24"/>
        </w:rPr>
      </w:pPr>
      <w:r>
        <w:rPr>
          <w:rFonts w:ascii="Arial" w:hAnsi="Arial" w:cs="Arial"/>
          <w:sz w:val="24"/>
          <w:szCs w:val="24"/>
        </w:rPr>
        <w:t xml:space="preserve">Ci- dessous la courbe de la dette en capital au 31 Décembre de chaque année </w:t>
      </w:r>
    </w:p>
    <w:p w14:paraId="748AC880" w14:textId="77777777" w:rsidR="00357D4C" w:rsidRDefault="00357D4C" w:rsidP="00357D4C">
      <w:pPr>
        <w:rPr>
          <w:rFonts w:ascii="Arial" w:hAnsi="Arial" w:cs="Arial"/>
          <w:color w:val="FF0000"/>
          <w:sz w:val="24"/>
          <w:szCs w:val="24"/>
        </w:rPr>
      </w:pPr>
      <w:proofErr w:type="gramStart"/>
      <w:r>
        <w:rPr>
          <w:rFonts w:ascii="Arial" w:hAnsi="Arial" w:cs="Arial"/>
          <w:sz w:val="24"/>
          <w:szCs w:val="24"/>
        </w:rPr>
        <w:t>en</w:t>
      </w:r>
      <w:proofErr w:type="gramEnd"/>
      <w:r>
        <w:rPr>
          <w:rFonts w:ascii="Arial" w:hAnsi="Arial" w:cs="Arial"/>
          <w:sz w:val="24"/>
          <w:szCs w:val="24"/>
        </w:rPr>
        <w:t xml:space="preserve"> k€.</w:t>
      </w:r>
      <w:r>
        <w:rPr>
          <w:rFonts w:ascii="Arial" w:hAnsi="Arial" w:cs="Arial"/>
          <w:color w:val="FF0000"/>
          <w:sz w:val="24"/>
          <w:szCs w:val="24"/>
        </w:rPr>
        <w:t xml:space="preserve"> </w:t>
      </w:r>
    </w:p>
    <w:p w14:paraId="0B3AD369" w14:textId="77777777" w:rsidR="00357D4C" w:rsidRDefault="00357D4C" w:rsidP="00357D4C">
      <w:pPr>
        <w:rPr>
          <w:rFonts w:ascii="Arial" w:hAnsi="Arial" w:cs="Arial"/>
          <w:color w:val="FF0000"/>
          <w:sz w:val="24"/>
          <w:szCs w:val="24"/>
        </w:rPr>
      </w:pPr>
    </w:p>
    <w:p w14:paraId="6ACD0ED3" w14:textId="444EDA5F" w:rsidR="00357D4C" w:rsidRDefault="00357D4C" w:rsidP="00357D4C">
      <w:pPr>
        <w:rPr>
          <w:rFonts w:ascii="Arial" w:hAnsi="Arial" w:cs="Arial"/>
          <w:b/>
          <w:sz w:val="24"/>
          <w:szCs w:val="24"/>
        </w:rPr>
      </w:pPr>
      <w:r>
        <w:rPr>
          <w:rFonts w:ascii="Arial" w:hAnsi="Arial" w:cs="Arial"/>
          <w:noProof/>
          <w:color w:val="FF0000"/>
          <w:sz w:val="24"/>
          <w:szCs w:val="24"/>
        </w:rPr>
        <w:lastRenderedPageBreak/>
        <w:drawing>
          <wp:inline distT="0" distB="0" distL="0" distR="0" wp14:anchorId="5F89A311" wp14:editId="19C5620A">
            <wp:extent cx="6429375" cy="5438775"/>
            <wp:effectExtent l="0" t="0" r="9525" b="9525"/>
            <wp:docPr id="5" name="Graphique 5">
              <a:extLst xmlns:a="http://schemas.openxmlformats.org/drawingml/2006/main">
                <a:ext uri="{FF2B5EF4-FFF2-40B4-BE49-F238E27FC236}">
                  <a16:creationId xmlns:a16="http://schemas.microsoft.com/office/drawing/2014/main" id="{F8F176CB-E1F2-4BE8-9934-6A5985BC5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BEB0E2" w14:textId="77777777" w:rsidR="00357D4C" w:rsidRDefault="00357D4C" w:rsidP="00357D4C">
      <w:pPr>
        <w:rPr>
          <w:rFonts w:ascii="Arial" w:hAnsi="Arial" w:cs="Arial"/>
          <w:b/>
          <w:color w:val="FF0000"/>
          <w:sz w:val="24"/>
          <w:szCs w:val="24"/>
        </w:rPr>
      </w:pPr>
    </w:p>
    <w:p w14:paraId="4994AE3C" w14:textId="77777777" w:rsidR="00357D4C" w:rsidRDefault="00357D4C" w:rsidP="00357D4C">
      <w:pPr>
        <w:rPr>
          <w:rFonts w:ascii="Arial" w:hAnsi="Arial" w:cs="Arial"/>
          <w:b/>
          <w:color w:val="FF0000"/>
          <w:sz w:val="24"/>
          <w:szCs w:val="24"/>
        </w:rPr>
      </w:pPr>
      <w:r>
        <w:rPr>
          <w:rFonts w:ascii="Arial" w:hAnsi="Arial" w:cs="Arial"/>
          <w:b/>
          <w:color w:val="FF0000"/>
          <w:sz w:val="24"/>
          <w:szCs w:val="24"/>
        </w:rPr>
        <w:t>A NOTER :</w:t>
      </w:r>
    </w:p>
    <w:p w14:paraId="67ED0F5B" w14:textId="77777777" w:rsidR="00357D4C" w:rsidRDefault="00357D4C" w:rsidP="00357D4C">
      <w:pPr>
        <w:rPr>
          <w:rFonts w:ascii="Arial" w:hAnsi="Arial" w:cs="Arial"/>
          <w:bCs/>
          <w:sz w:val="24"/>
          <w:szCs w:val="24"/>
        </w:rPr>
      </w:pPr>
      <w:r>
        <w:rPr>
          <w:rFonts w:ascii="Arial" w:hAnsi="Arial" w:cs="Arial"/>
          <w:bCs/>
          <w:sz w:val="24"/>
          <w:szCs w:val="24"/>
        </w:rPr>
        <w:t xml:space="preserve">Notre endettement à long-terme s’élève à ce jour à </w:t>
      </w:r>
      <w:r>
        <w:rPr>
          <w:rFonts w:ascii="Arial" w:hAnsi="Arial" w:cs="Arial"/>
          <w:b/>
          <w:sz w:val="24"/>
          <w:szCs w:val="24"/>
        </w:rPr>
        <w:t>1 238 000 €</w:t>
      </w:r>
      <w:r>
        <w:rPr>
          <w:rFonts w:ascii="Arial" w:hAnsi="Arial" w:cs="Arial"/>
          <w:bCs/>
          <w:sz w:val="24"/>
          <w:szCs w:val="24"/>
        </w:rPr>
        <w:t xml:space="preserve"> après remboursement anticipé d’un emprunt de 200 000 €.</w:t>
      </w:r>
    </w:p>
    <w:p w14:paraId="0C7314EA" w14:textId="77777777" w:rsidR="00357D4C" w:rsidRDefault="00357D4C" w:rsidP="00357D4C">
      <w:pPr>
        <w:rPr>
          <w:rFonts w:ascii="Arial" w:hAnsi="Arial" w:cs="Arial"/>
          <w:b/>
          <w:sz w:val="24"/>
          <w:szCs w:val="24"/>
          <w:u w:val="single"/>
        </w:rPr>
      </w:pPr>
    </w:p>
    <w:p w14:paraId="35F61C57" w14:textId="77777777" w:rsidR="00357D4C" w:rsidRDefault="00357D4C" w:rsidP="00357D4C">
      <w:pPr>
        <w:rPr>
          <w:rFonts w:ascii="Arial" w:hAnsi="Arial" w:cs="Arial"/>
          <w:b/>
          <w:sz w:val="24"/>
          <w:szCs w:val="24"/>
          <w:u w:val="single"/>
        </w:rPr>
      </w:pPr>
      <w:r>
        <w:rPr>
          <w:rFonts w:ascii="Arial" w:hAnsi="Arial" w:cs="Arial"/>
          <w:b/>
          <w:sz w:val="24"/>
          <w:szCs w:val="24"/>
          <w:u w:val="single"/>
        </w:rPr>
        <w:t>LES RECETTES D’INVESTISSEMENT PREVISIONNELLES</w:t>
      </w:r>
    </w:p>
    <w:p w14:paraId="3DAA0C73" w14:textId="77777777" w:rsidR="00357D4C" w:rsidRDefault="00357D4C" w:rsidP="00357D4C">
      <w:pPr>
        <w:rPr>
          <w:rFonts w:ascii="Arial" w:hAnsi="Arial" w:cs="Arial"/>
          <w:sz w:val="24"/>
          <w:szCs w:val="24"/>
        </w:rPr>
      </w:pPr>
      <w:r>
        <w:rPr>
          <w:rFonts w:ascii="Arial" w:hAnsi="Arial" w:cs="Arial"/>
          <w:sz w:val="24"/>
          <w:szCs w:val="24"/>
        </w:rPr>
        <w:t xml:space="preserve">Elles s’élèvent à </w:t>
      </w:r>
      <w:r>
        <w:rPr>
          <w:rFonts w:ascii="Arial" w:hAnsi="Arial" w:cs="Arial"/>
          <w:b/>
          <w:bCs/>
          <w:sz w:val="24"/>
          <w:szCs w:val="24"/>
        </w:rPr>
        <w:t>1 919 801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et se décomposent de la façon suivante :</w:t>
      </w:r>
    </w:p>
    <w:p w14:paraId="3FAC5F42" w14:textId="77777777" w:rsidR="00357D4C" w:rsidRDefault="00357D4C" w:rsidP="00357D4C">
      <w:pPr>
        <w:rPr>
          <w:rFonts w:ascii="Arial" w:hAnsi="Arial" w:cs="Arial"/>
          <w:b/>
          <w:sz w:val="24"/>
          <w:szCs w:val="24"/>
        </w:rPr>
      </w:pPr>
      <w:r>
        <w:rPr>
          <w:rFonts w:ascii="Arial" w:hAnsi="Arial" w:cs="Arial"/>
          <w:i/>
          <w:sz w:val="24"/>
          <w:szCs w:val="24"/>
        </w:rPr>
        <w:t xml:space="preserve">- </w:t>
      </w:r>
      <w:r>
        <w:rPr>
          <w:rFonts w:ascii="Arial" w:hAnsi="Arial" w:cs="Arial"/>
          <w:b/>
          <w:sz w:val="24"/>
          <w:szCs w:val="24"/>
        </w:rPr>
        <w:t xml:space="preserve">LE SOLDE POSITIF DE LA SECTION D’INVESTISSEMENT (chapitre 001) </w:t>
      </w:r>
    </w:p>
    <w:p w14:paraId="52CF4BC1" w14:textId="77777777" w:rsidR="00357D4C" w:rsidRDefault="00357D4C" w:rsidP="00357D4C">
      <w:pPr>
        <w:rPr>
          <w:rFonts w:ascii="Arial" w:hAnsi="Arial" w:cs="Arial"/>
          <w:sz w:val="24"/>
          <w:szCs w:val="24"/>
        </w:rPr>
      </w:pPr>
      <w:r>
        <w:rPr>
          <w:rFonts w:ascii="Arial" w:hAnsi="Arial" w:cs="Arial"/>
          <w:b/>
          <w:sz w:val="24"/>
          <w:szCs w:val="24"/>
        </w:rPr>
        <w:t>292 609 €</w:t>
      </w:r>
      <w:r>
        <w:rPr>
          <w:rFonts w:ascii="Arial" w:hAnsi="Arial" w:cs="Arial"/>
          <w:sz w:val="24"/>
          <w:szCs w:val="24"/>
        </w:rPr>
        <w:t>.</w:t>
      </w:r>
    </w:p>
    <w:p w14:paraId="759A10B7" w14:textId="77777777" w:rsidR="00357D4C" w:rsidRDefault="00357D4C" w:rsidP="00357D4C">
      <w:pPr>
        <w:rPr>
          <w:rFonts w:ascii="Arial" w:hAnsi="Arial" w:cs="Arial"/>
          <w:color w:val="FF0000"/>
          <w:sz w:val="24"/>
          <w:szCs w:val="24"/>
        </w:rPr>
      </w:pPr>
      <w:r>
        <w:rPr>
          <w:rFonts w:ascii="Arial" w:hAnsi="Arial" w:cs="Arial"/>
          <w:b/>
          <w:color w:val="FF0000"/>
          <w:sz w:val="24"/>
          <w:szCs w:val="24"/>
        </w:rPr>
        <w:t>A NOTER</w:t>
      </w:r>
      <w:r>
        <w:rPr>
          <w:rFonts w:ascii="Arial" w:hAnsi="Arial" w:cs="Arial"/>
          <w:color w:val="FF0000"/>
          <w:sz w:val="24"/>
          <w:szCs w:val="24"/>
        </w:rPr>
        <w:t> :</w:t>
      </w:r>
    </w:p>
    <w:p w14:paraId="32802202" w14:textId="77777777" w:rsidR="00357D4C" w:rsidRDefault="00357D4C" w:rsidP="00357D4C">
      <w:pPr>
        <w:rPr>
          <w:rFonts w:ascii="Arial" w:hAnsi="Arial" w:cs="Arial"/>
          <w:sz w:val="24"/>
          <w:szCs w:val="24"/>
        </w:rPr>
      </w:pPr>
      <w:r>
        <w:rPr>
          <w:rFonts w:ascii="Arial" w:hAnsi="Arial" w:cs="Arial"/>
          <w:sz w:val="24"/>
          <w:szCs w:val="24"/>
        </w:rPr>
        <w:t xml:space="preserve">Compte tenu des contraintes de diverses natures, notamment les retards dus à la crise sanitaire, un appel d’offres infructueux que nous avons </w:t>
      </w:r>
      <w:proofErr w:type="spellStart"/>
      <w:proofErr w:type="gramStart"/>
      <w:r>
        <w:rPr>
          <w:rFonts w:ascii="Arial" w:hAnsi="Arial" w:cs="Arial"/>
          <w:sz w:val="24"/>
          <w:szCs w:val="24"/>
        </w:rPr>
        <w:t>du</w:t>
      </w:r>
      <w:proofErr w:type="spellEnd"/>
      <w:proofErr w:type="gramEnd"/>
      <w:r>
        <w:rPr>
          <w:rFonts w:ascii="Arial" w:hAnsi="Arial" w:cs="Arial"/>
          <w:sz w:val="24"/>
          <w:szCs w:val="24"/>
        </w:rPr>
        <w:t xml:space="preserve"> relancer, le dépôt de bilan d’une entreprise victime de la crise qui a dénoncé le marché qui lui avait été attribué, les travaux de « La Forge » n’ont démarré qu’en toute fin d’année 2020.C’est la raison pour laquelle nous avons constaté en dépenses des restes à réaliser d’un montant important (rappel 127 000 € pour la forge). </w:t>
      </w:r>
    </w:p>
    <w:p w14:paraId="78A5855C" w14:textId="77777777" w:rsidR="00357D4C" w:rsidRDefault="00357D4C" w:rsidP="00357D4C">
      <w:pPr>
        <w:rPr>
          <w:rFonts w:ascii="Arial" w:hAnsi="Arial" w:cs="Arial"/>
          <w:sz w:val="24"/>
          <w:szCs w:val="24"/>
        </w:rPr>
      </w:pPr>
    </w:p>
    <w:p w14:paraId="00FA0413"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bCs/>
          <w:sz w:val="24"/>
          <w:szCs w:val="24"/>
        </w:rPr>
        <w:t>DOTATIONS ET FONDS DIVERS</w:t>
      </w:r>
      <w:r>
        <w:rPr>
          <w:rFonts w:ascii="Arial" w:hAnsi="Arial" w:cs="Arial"/>
          <w:sz w:val="24"/>
          <w:szCs w:val="24"/>
        </w:rPr>
        <w:t xml:space="preserve"> </w:t>
      </w:r>
      <w:r>
        <w:rPr>
          <w:rFonts w:ascii="Arial" w:hAnsi="Arial" w:cs="Arial"/>
          <w:b/>
          <w:sz w:val="24"/>
          <w:szCs w:val="24"/>
        </w:rPr>
        <w:t>(chapitre 10)</w:t>
      </w:r>
    </w:p>
    <w:p w14:paraId="127B04E0" w14:textId="77777777" w:rsidR="00357D4C" w:rsidRDefault="00357D4C" w:rsidP="00357D4C">
      <w:pPr>
        <w:rPr>
          <w:rFonts w:ascii="Arial" w:hAnsi="Arial" w:cs="Arial"/>
          <w:b/>
          <w:bCs/>
          <w:sz w:val="24"/>
          <w:szCs w:val="24"/>
        </w:rPr>
      </w:pPr>
      <w:r>
        <w:rPr>
          <w:rFonts w:ascii="Arial" w:hAnsi="Arial" w:cs="Arial"/>
          <w:b/>
          <w:bCs/>
          <w:sz w:val="24"/>
          <w:szCs w:val="24"/>
        </w:rPr>
        <w:t>377 614 €</w:t>
      </w:r>
    </w:p>
    <w:p w14:paraId="1476D328" w14:textId="77777777" w:rsidR="00357D4C" w:rsidRDefault="00357D4C" w:rsidP="00357D4C">
      <w:pPr>
        <w:rPr>
          <w:rFonts w:ascii="Arial" w:hAnsi="Arial" w:cs="Arial"/>
          <w:sz w:val="24"/>
          <w:szCs w:val="24"/>
        </w:rPr>
      </w:pPr>
      <w:r>
        <w:rPr>
          <w:rFonts w:ascii="Arial" w:hAnsi="Arial" w:cs="Arial"/>
          <w:sz w:val="24"/>
          <w:szCs w:val="24"/>
        </w:rPr>
        <w:t xml:space="preserve">Nous évaluons la TVA (FCTVA) récupérable à </w:t>
      </w:r>
      <w:r>
        <w:rPr>
          <w:rFonts w:ascii="Arial" w:hAnsi="Arial" w:cs="Arial"/>
          <w:b/>
          <w:bCs/>
          <w:sz w:val="24"/>
          <w:szCs w:val="24"/>
        </w:rPr>
        <w:t xml:space="preserve">44 614 </w:t>
      </w:r>
      <w:r>
        <w:rPr>
          <w:rFonts w:ascii="Arial" w:hAnsi="Arial" w:cs="Arial"/>
          <w:b/>
          <w:sz w:val="24"/>
          <w:szCs w:val="24"/>
        </w:rPr>
        <w:t xml:space="preserve">€ </w:t>
      </w:r>
      <w:r>
        <w:rPr>
          <w:rFonts w:ascii="Arial" w:hAnsi="Arial" w:cs="Arial"/>
          <w:sz w:val="24"/>
          <w:szCs w:val="24"/>
        </w:rPr>
        <w:t>et</w:t>
      </w:r>
      <w:r>
        <w:rPr>
          <w:rFonts w:ascii="Arial" w:hAnsi="Arial" w:cs="Arial"/>
          <w:b/>
          <w:sz w:val="24"/>
          <w:szCs w:val="24"/>
        </w:rPr>
        <w:t xml:space="preserve"> </w:t>
      </w:r>
      <w:r>
        <w:rPr>
          <w:rFonts w:ascii="Arial" w:hAnsi="Arial" w:cs="Arial"/>
          <w:sz w:val="24"/>
          <w:szCs w:val="24"/>
        </w:rPr>
        <w:t xml:space="preserve">la Taxe locale d’aménagement à </w:t>
      </w:r>
      <w:r>
        <w:rPr>
          <w:rFonts w:ascii="Arial" w:hAnsi="Arial" w:cs="Arial"/>
          <w:b/>
          <w:sz w:val="24"/>
          <w:szCs w:val="24"/>
        </w:rPr>
        <w:t>48 000 €</w:t>
      </w:r>
      <w:r>
        <w:rPr>
          <w:rFonts w:ascii="Arial" w:hAnsi="Arial" w:cs="Arial"/>
          <w:sz w:val="24"/>
          <w:szCs w:val="24"/>
        </w:rPr>
        <w:t>.</w:t>
      </w:r>
    </w:p>
    <w:p w14:paraId="2D8F52FA" w14:textId="77777777" w:rsidR="00357D4C" w:rsidRDefault="00357D4C" w:rsidP="00357D4C">
      <w:pPr>
        <w:rPr>
          <w:rFonts w:ascii="Arial" w:hAnsi="Arial" w:cs="Arial"/>
          <w:sz w:val="24"/>
          <w:szCs w:val="24"/>
        </w:rPr>
      </w:pPr>
      <w:r>
        <w:rPr>
          <w:rFonts w:ascii="Arial" w:hAnsi="Arial" w:cs="Arial"/>
          <w:b/>
          <w:bCs/>
          <w:sz w:val="24"/>
          <w:szCs w:val="24"/>
        </w:rPr>
        <w:t>285 000 €</w:t>
      </w:r>
      <w:r>
        <w:rPr>
          <w:rFonts w:ascii="Arial" w:hAnsi="Arial" w:cs="Arial"/>
          <w:sz w:val="24"/>
          <w:szCs w:val="24"/>
        </w:rPr>
        <w:t xml:space="preserve"> provenant de l’excédent constaté en section de fonctionnement ont été virés en faveur de la section d’investissement.</w:t>
      </w:r>
    </w:p>
    <w:p w14:paraId="6E6F0DCE" w14:textId="77777777" w:rsidR="00357D4C" w:rsidRDefault="00357D4C" w:rsidP="00357D4C">
      <w:pPr>
        <w:rPr>
          <w:rFonts w:ascii="Arial" w:hAnsi="Arial" w:cs="Arial"/>
          <w:sz w:val="24"/>
          <w:szCs w:val="24"/>
        </w:rPr>
      </w:pPr>
    </w:p>
    <w:p w14:paraId="35719D3F"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LES SUBVENTIONS D’INVESTISSEMENT (chapitre 13)</w:t>
      </w:r>
    </w:p>
    <w:p w14:paraId="62AA506D" w14:textId="77777777" w:rsidR="00357D4C" w:rsidRDefault="00357D4C" w:rsidP="00357D4C">
      <w:pPr>
        <w:rPr>
          <w:rFonts w:ascii="Arial" w:hAnsi="Arial" w:cs="Arial"/>
          <w:sz w:val="24"/>
          <w:szCs w:val="24"/>
        </w:rPr>
      </w:pPr>
      <w:r>
        <w:rPr>
          <w:rFonts w:ascii="Arial" w:hAnsi="Arial" w:cs="Arial"/>
          <w:sz w:val="24"/>
          <w:szCs w:val="24"/>
        </w:rPr>
        <w:t xml:space="preserve">Les subventions à recevoir s’élèveront à </w:t>
      </w:r>
      <w:r>
        <w:rPr>
          <w:rFonts w:ascii="Arial" w:hAnsi="Arial" w:cs="Arial"/>
          <w:b/>
          <w:bCs/>
          <w:sz w:val="24"/>
          <w:szCs w:val="24"/>
        </w:rPr>
        <w:t>147 077 €</w:t>
      </w:r>
      <w:r>
        <w:rPr>
          <w:rFonts w:ascii="Arial" w:hAnsi="Arial" w:cs="Arial"/>
          <w:sz w:val="24"/>
          <w:szCs w:val="24"/>
        </w:rPr>
        <w:t xml:space="preserve"> (Région, </w:t>
      </w:r>
      <w:proofErr w:type="spellStart"/>
      <w:proofErr w:type="gramStart"/>
      <w:r>
        <w:rPr>
          <w:rFonts w:ascii="Arial" w:hAnsi="Arial" w:cs="Arial"/>
          <w:sz w:val="24"/>
          <w:szCs w:val="24"/>
        </w:rPr>
        <w:t>Detr</w:t>
      </w:r>
      <w:proofErr w:type="spellEnd"/>
      <w:r>
        <w:rPr>
          <w:rFonts w:ascii="Arial" w:hAnsi="Arial" w:cs="Arial"/>
          <w:sz w:val="24"/>
          <w:szCs w:val="24"/>
        </w:rPr>
        <w:t xml:space="preserve"> ,</w:t>
      </w:r>
      <w:proofErr w:type="gramEnd"/>
      <w:r>
        <w:rPr>
          <w:rFonts w:ascii="Arial" w:hAnsi="Arial" w:cs="Arial"/>
          <w:sz w:val="24"/>
          <w:szCs w:val="24"/>
        </w:rPr>
        <w:t xml:space="preserve"> Caf , Département, etc…) .</w:t>
      </w:r>
    </w:p>
    <w:p w14:paraId="3ADC5DEF" w14:textId="77777777" w:rsidR="00357D4C" w:rsidRDefault="00357D4C" w:rsidP="00357D4C">
      <w:pPr>
        <w:rPr>
          <w:rFonts w:ascii="Arial" w:hAnsi="Arial" w:cs="Arial"/>
          <w:bCs/>
          <w:sz w:val="24"/>
          <w:szCs w:val="24"/>
        </w:rPr>
      </w:pPr>
      <w:r>
        <w:rPr>
          <w:rFonts w:ascii="Arial" w:hAnsi="Arial" w:cs="Arial"/>
          <w:sz w:val="24"/>
          <w:szCs w:val="24"/>
        </w:rPr>
        <w:t>Par ailleurs la DGFIP nous a demandé de comptabiliser dans ce chapitre l’amortissement d’un PUP et d’une subvention pour un total de 47 377 €, somme dont nous retrouvons la contrepartie dans les dépenses d’investissement</w:t>
      </w:r>
      <w:r>
        <w:rPr>
          <w:rFonts w:ascii="Arial" w:hAnsi="Arial" w:cs="Arial"/>
          <w:b/>
          <w:sz w:val="24"/>
          <w:szCs w:val="24"/>
        </w:rPr>
        <w:t xml:space="preserve"> </w:t>
      </w:r>
      <w:r>
        <w:rPr>
          <w:rFonts w:ascii="Arial" w:hAnsi="Arial" w:cs="Arial"/>
          <w:bCs/>
          <w:sz w:val="24"/>
          <w:szCs w:val="24"/>
        </w:rPr>
        <w:t>au chapitre 13 également.</w:t>
      </w:r>
    </w:p>
    <w:p w14:paraId="330C68BA" w14:textId="77777777" w:rsidR="00357D4C" w:rsidRDefault="00357D4C" w:rsidP="00357D4C">
      <w:pPr>
        <w:rPr>
          <w:rFonts w:ascii="Arial" w:hAnsi="Arial" w:cs="Arial"/>
          <w:sz w:val="24"/>
          <w:szCs w:val="24"/>
        </w:rPr>
      </w:pPr>
    </w:p>
    <w:p w14:paraId="7E1A654F" w14:textId="77777777" w:rsidR="00357D4C" w:rsidRDefault="00357D4C" w:rsidP="00357D4C">
      <w:pPr>
        <w:rPr>
          <w:rFonts w:ascii="Arial" w:hAnsi="Arial" w:cs="Arial"/>
          <w:b/>
          <w:sz w:val="24"/>
          <w:szCs w:val="24"/>
        </w:rPr>
      </w:pPr>
      <w:r>
        <w:rPr>
          <w:rFonts w:ascii="Arial" w:hAnsi="Arial" w:cs="Arial"/>
          <w:sz w:val="24"/>
          <w:szCs w:val="24"/>
        </w:rPr>
        <w:t xml:space="preserve">- </w:t>
      </w:r>
      <w:r>
        <w:rPr>
          <w:rFonts w:ascii="Arial" w:hAnsi="Arial" w:cs="Arial"/>
          <w:b/>
          <w:sz w:val="24"/>
          <w:szCs w:val="24"/>
        </w:rPr>
        <w:t>EMPRUNTS A MOBILISER (chapitre 16).</w:t>
      </w:r>
    </w:p>
    <w:p w14:paraId="55AD7B50" w14:textId="77777777" w:rsidR="00357D4C" w:rsidRDefault="00357D4C" w:rsidP="00357D4C">
      <w:pPr>
        <w:rPr>
          <w:rFonts w:ascii="Arial" w:hAnsi="Arial" w:cs="Arial"/>
          <w:b/>
          <w:sz w:val="24"/>
          <w:szCs w:val="24"/>
        </w:rPr>
      </w:pPr>
      <w:r>
        <w:rPr>
          <w:rFonts w:ascii="Arial" w:hAnsi="Arial" w:cs="Arial"/>
          <w:bCs/>
          <w:sz w:val="24"/>
          <w:szCs w:val="24"/>
        </w:rPr>
        <w:t>Nous prévoyons d’emprunter</w:t>
      </w:r>
      <w:r>
        <w:rPr>
          <w:rFonts w:ascii="Arial" w:hAnsi="Arial" w:cs="Arial"/>
          <w:b/>
          <w:sz w:val="24"/>
          <w:szCs w:val="24"/>
        </w:rPr>
        <w:t xml:space="preserve"> en 2021 1 070 000 € soit :</w:t>
      </w:r>
    </w:p>
    <w:p w14:paraId="7B609063" w14:textId="77777777" w:rsidR="00357D4C" w:rsidRDefault="00357D4C" w:rsidP="00B91075">
      <w:pPr>
        <w:pStyle w:val="Paragraphedeliste"/>
        <w:numPr>
          <w:ilvl w:val="0"/>
          <w:numId w:val="11"/>
        </w:numPr>
        <w:spacing w:after="0" w:line="256" w:lineRule="auto"/>
        <w:contextualSpacing/>
        <w:rPr>
          <w:rFonts w:ascii="Arial" w:hAnsi="Arial" w:cs="Arial"/>
          <w:bCs/>
          <w:sz w:val="24"/>
          <w:szCs w:val="24"/>
        </w:rPr>
      </w:pPr>
      <w:r>
        <w:rPr>
          <w:rFonts w:ascii="Arial" w:hAnsi="Arial" w:cs="Arial"/>
          <w:bCs/>
          <w:sz w:val="24"/>
          <w:szCs w:val="24"/>
        </w:rPr>
        <w:t xml:space="preserve">70 000 € sur une durée de 20 ans pour financer la réfection du toit de l’école élémentaire dont le coût estimé s’élève à 85 840 € ttc. </w:t>
      </w:r>
    </w:p>
    <w:p w14:paraId="42902E7C" w14:textId="77777777" w:rsidR="00357D4C" w:rsidRDefault="00357D4C" w:rsidP="00B91075">
      <w:pPr>
        <w:pStyle w:val="Paragraphedeliste"/>
        <w:numPr>
          <w:ilvl w:val="0"/>
          <w:numId w:val="11"/>
        </w:numPr>
        <w:spacing w:after="0" w:line="256" w:lineRule="auto"/>
        <w:contextualSpacing/>
        <w:rPr>
          <w:rFonts w:ascii="Arial" w:hAnsi="Arial" w:cs="Arial"/>
          <w:bCs/>
          <w:sz w:val="24"/>
          <w:szCs w:val="24"/>
        </w:rPr>
      </w:pPr>
      <w:r>
        <w:rPr>
          <w:rFonts w:ascii="Arial" w:hAnsi="Arial" w:cs="Arial"/>
          <w:bCs/>
          <w:sz w:val="24"/>
          <w:szCs w:val="24"/>
        </w:rPr>
        <w:t>1000 000 € sous la forme de crédit relais d’une durée de 3 ans sur la vente des terrains communaux au four Bonjean, sur les subventions à recevoir, sur les travaux réalisés au groupe scolaire ainsi que sur les décalages entre les paiements/remboursement de la TVA.</w:t>
      </w:r>
    </w:p>
    <w:p w14:paraId="30542317" w14:textId="77777777" w:rsidR="00357D4C" w:rsidRDefault="00357D4C" w:rsidP="00357D4C">
      <w:pPr>
        <w:rPr>
          <w:rFonts w:ascii="Arial" w:hAnsi="Arial" w:cs="Arial"/>
          <w:bCs/>
          <w:sz w:val="24"/>
          <w:szCs w:val="24"/>
        </w:rPr>
      </w:pPr>
      <w:r>
        <w:rPr>
          <w:rFonts w:ascii="Arial" w:hAnsi="Arial" w:cs="Arial"/>
          <w:bCs/>
          <w:sz w:val="24"/>
          <w:szCs w:val="24"/>
        </w:rPr>
        <w:t xml:space="preserve">Cela nous permettra d’avoir de la souplesse dans notre gestion de ces investissements ainsi que d’emprunter un minimum à long terme à la fin des travaux.  </w:t>
      </w:r>
    </w:p>
    <w:p w14:paraId="26D2ED3E" w14:textId="77777777" w:rsidR="00357D4C" w:rsidRDefault="00357D4C" w:rsidP="00357D4C">
      <w:pPr>
        <w:rPr>
          <w:rFonts w:ascii="Arial" w:hAnsi="Arial" w:cs="Arial"/>
          <w:b/>
          <w:sz w:val="24"/>
          <w:szCs w:val="24"/>
        </w:rPr>
      </w:pPr>
    </w:p>
    <w:p w14:paraId="04E42CBB" w14:textId="77777777" w:rsidR="00357D4C" w:rsidRDefault="00357D4C" w:rsidP="00357D4C">
      <w:pPr>
        <w:rPr>
          <w:rFonts w:ascii="Arial" w:hAnsi="Arial" w:cs="Arial"/>
          <w:b/>
          <w:sz w:val="24"/>
          <w:szCs w:val="24"/>
        </w:rPr>
      </w:pPr>
      <w:r>
        <w:rPr>
          <w:rFonts w:ascii="Arial" w:hAnsi="Arial" w:cs="Arial"/>
          <w:b/>
          <w:sz w:val="24"/>
          <w:szCs w:val="24"/>
        </w:rPr>
        <w:t>- OPERATIONS D’ORDRE DE TRANSFERT ENTRE SECTIONS (chapitre 040)</w:t>
      </w:r>
    </w:p>
    <w:p w14:paraId="4094C72B" w14:textId="77777777" w:rsidR="00357D4C" w:rsidRDefault="00357D4C" w:rsidP="00357D4C">
      <w:pPr>
        <w:rPr>
          <w:rFonts w:ascii="Arial" w:hAnsi="Arial" w:cs="Arial"/>
          <w:b/>
          <w:bCs/>
          <w:sz w:val="24"/>
          <w:szCs w:val="24"/>
        </w:rPr>
      </w:pPr>
      <w:r>
        <w:rPr>
          <w:rFonts w:ascii="Arial" w:hAnsi="Arial" w:cs="Arial"/>
          <w:b/>
          <w:bCs/>
          <w:sz w:val="24"/>
          <w:szCs w:val="24"/>
        </w:rPr>
        <w:t xml:space="preserve">32 500 € </w:t>
      </w:r>
    </w:p>
    <w:p w14:paraId="26A9902B" w14:textId="77777777" w:rsidR="00357D4C" w:rsidRDefault="00357D4C" w:rsidP="00357D4C">
      <w:pPr>
        <w:rPr>
          <w:rFonts w:ascii="Arial" w:hAnsi="Arial" w:cs="Arial"/>
          <w:sz w:val="24"/>
          <w:szCs w:val="24"/>
        </w:rPr>
      </w:pPr>
      <w:r>
        <w:rPr>
          <w:rFonts w:ascii="Arial" w:hAnsi="Arial" w:cs="Arial"/>
          <w:sz w:val="24"/>
          <w:szCs w:val="24"/>
        </w:rPr>
        <w:t xml:space="preserve">Amortissement de notre participation financière à la construction du centre de </w:t>
      </w:r>
    </w:p>
    <w:p w14:paraId="520C8967" w14:textId="77777777" w:rsidR="00357D4C" w:rsidRDefault="00357D4C" w:rsidP="00357D4C">
      <w:pPr>
        <w:rPr>
          <w:rFonts w:ascii="Arial" w:hAnsi="Arial" w:cs="Arial"/>
          <w:sz w:val="24"/>
          <w:szCs w:val="24"/>
        </w:rPr>
      </w:pPr>
      <w:proofErr w:type="gramStart"/>
      <w:r>
        <w:rPr>
          <w:rFonts w:ascii="Arial" w:hAnsi="Arial" w:cs="Arial"/>
          <w:sz w:val="24"/>
          <w:szCs w:val="24"/>
        </w:rPr>
        <w:t>secours</w:t>
      </w:r>
      <w:proofErr w:type="gramEnd"/>
      <w:r>
        <w:rPr>
          <w:rFonts w:ascii="Arial" w:hAnsi="Arial" w:cs="Arial"/>
          <w:sz w:val="24"/>
          <w:szCs w:val="24"/>
        </w:rPr>
        <w:t xml:space="preserve"> intercommunal. </w:t>
      </w:r>
    </w:p>
    <w:p w14:paraId="46000EB5" w14:textId="77777777" w:rsidR="00357D4C" w:rsidRDefault="00357D4C" w:rsidP="00357D4C">
      <w:pPr>
        <w:rPr>
          <w:rFonts w:ascii="Arial" w:hAnsi="Arial" w:cs="Arial"/>
          <w:sz w:val="24"/>
          <w:szCs w:val="24"/>
        </w:rPr>
      </w:pPr>
    </w:p>
    <w:p w14:paraId="0B410AE0" w14:textId="77777777" w:rsidR="00357D4C" w:rsidRDefault="00357D4C" w:rsidP="00357D4C">
      <w:pPr>
        <w:rPr>
          <w:rFonts w:ascii="Arial" w:hAnsi="Arial" w:cs="Arial"/>
          <w:b/>
          <w:sz w:val="24"/>
          <w:szCs w:val="24"/>
        </w:rPr>
      </w:pPr>
    </w:p>
    <w:p w14:paraId="594AF409" w14:textId="77777777" w:rsidR="00357D4C" w:rsidRDefault="00357D4C" w:rsidP="00357D4C">
      <w:pPr>
        <w:jc w:val="center"/>
        <w:rPr>
          <w:rFonts w:ascii="Arial" w:hAnsi="Arial" w:cs="Arial"/>
          <w:b/>
          <w:sz w:val="28"/>
          <w:szCs w:val="28"/>
        </w:rPr>
      </w:pPr>
      <w:r>
        <w:rPr>
          <w:rFonts w:ascii="Arial" w:hAnsi="Arial" w:cs="Arial"/>
          <w:b/>
          <w:sz w:val="28"/>
          <w:szCs w:val="28"/>
          <w:highlight w:val="lightGray"/>
        </w:rPr>
        <w:t xml:space="preserve">LA PROGRAMMATION PLURIANNUELLE D’INVESTISSEMENTS </w:t>
      </w:r>
    </w:p>
    <w:p w14:paraId="2B80F41B" w14:textId="77777777" w:rsidR="00357D4C" w:rsidRDefault="00357D4C" w:rsidP="00357D4C">
      <w:pPr>
        <w:spacing w:line="264" w:lineRule="auto"/>
        <w:ind w:left="153" w:hanging="11"/>
        <w:rPr>
          <w:rFonts w:ascii="Arial" w:eastAsia="Leelawadee" w:hAnsi="Arial" w:cs="Arial"/>
          <w:sz w:val="24"/>
          <w:szCs w:val="24"/>
        </w:rPr>
      </w:pPr>
      <w:r>
        <w:rPr>
          <w:rFonts w:ascii="Arial" w:eastAsia="Leelawadee" w:hAnsi="Arial" w:cs="Arial"/>
          <w:sz w:val="24"/>
          <w:szCs w:val="24"/>
        </w:rPr>
        <w:t xml:space="preserve">La Programmation Pluriannuelle des Investissements (PPI) fait état de notre volonté de réaliser des projets en les étalant sur plusieurs exercices. </w:t>
      </w:r>
    </w:p>
    <w:p w14:paraId="0D218CCC" w14:textId="77777777" w:rsidR="00357D4C" w:rsidRDefault="00357D4C" w:rsidP="00357D4C">
      <w:pPr>
        <w:spacing w:line="264" w:lineRule="auto"/>
        <w:ind w:left="153" w:hanging="11"/>
        <w:rPr>
          <w:rFonts w:ascii="Arial" w:eastAsia="Leelawadee" w:hAnsi="Arial" w:cs="Arial"/>
          <w:sz w:val="24"/>
          <w:szCs w:val="24"/>
        </w:rPr>
      </w:pPr>
      <w:r>
        <w:rPr>
          <w:rFonts w:ascii="Arial" w:eastAsia="Leelawadee" w:hAnsi="Arial" w:cs="Arial"/>
          <w:sz w:val="24"/>
          <w:szCs w:val="24"/>
        </w:rPr>
        <w:t xml:space="preserve">Nous prévoyons d’investir en 2021 et 2022 la somme de 2 810 000 € ttc (dont 2 168 294 € pour le seul groupe scolaire). </w:t>
      </w:r>
    </w:p>
    <w:p w14:paraId="5B23318B" w14:textId="77777777" w:rsidR="00357D4C" w:rsidRDefault="00357D4C" w:rsidP="00357D4C">
      <w:pPr>
        <w:spacing w:line="264" w:lineRule="auto"/>
        <w:ind w:left="153" w:hanging="11"/>
        <w:rPr>
          <w:rFonts w:ascii="Arial" w:eastAsia="Leelawadee" w:hAnsi="Arial" w:cs="Arial"/>
          <w:sz w:val="24"/>
          <w:szCs w:val="24"/>
        </w:rPr>
      </w:pPr>
    </w:p>
    <w:p w14:paraId="70308D9D" w14:textId="77777777" w:rsidR="00357D4C" w:rsidRDefault="00357D4C" w:rsidP="00357D4C">
      <w:pPr>
        <w:spacing w:line="264" w:lineRule="auto"/>
        <w:ind w:left="153" w:hanging="11"/>
        <w:rPr>
          <w:rFonts w:ascii="Arial" w:eastAsia="Leelawadee" w:hAnsi="Arial" w:cs="Arial"/>
          <w:sz w:val="24"/>
          <w:szCs w:val="24"/>
        </w:rPr>
      </w:pPr>
      <w:r>
        <w:rPr>
          <w:rFonts w:ascii="Arial" w:eastAsia="Leelawadee" w:hAnsi="Arial" w:cs="Arial"/>
          <w:sz w:val="24"/>
          <w:szCs w:val="24"/>
        </w:rPr>
        <w:t>Nous ne citerons ici que les investissements les plus importants :</w:t>
      </w:r>
    </w:p>
    <w:p w14:paraId="11B5C45D" w14:textId="77777777" w:rsidR="00357D4C" w:rsidRDefault="00357D4C" w:rsidP="00357D4C">
      <w:pPr>
        <w:ind w:firstLine="142"/>
        <w:rPr>
          <w:rFonts w:ascii="Arial" w:eastAsiaTheme="minorEastAsia" w:hAnsi="Arial" w:cs="Calibri"/>
          <w:bCs/>
          <w:color w:val="FF0000"/>
          <w:kern w:val="24"/>
          <w:sz w:val="24"/>
          <w:szCs w:val="24"/>
        </w:rPr>
      </w:pPr>
    </w:p>
    <w:p w14:paraId="053ACEDF" w14:textId="77777777" w:rsidR="00357D4C" w:rsidRDefault="00357D4C" w:rsidP="00357D4C">
      <w:pPr>
        <w:pStyle w:val="NormalWeb"/>
        <w:spacing w:before="0" w:beforeAutospacing="0" w:after="0" w:afterAutospacing="0"/>
        <w:ind w:left="144"/>
        <w:rPr>
          <w:rFonts w:ascii="Arial" w:eastAsia="Leelawadee" w:hAnsi="Arial" w:cs="Calibri"/>
          <w:bCs/>
          <w:color w:val="FF0000"/>
          <w:kern w:val="24"/>
        </w:rPr>
      </w:pPr>
    </w:p>
    <w:p w14:paraId="3C1F057F" w14:textId="77777777" w:rsidR="00357D4C" w:rsidRDefault="00357D4C" w:rsidP="00357D4C">
      <w:pPr>
        <w:pStyle w:val="NormalWeb"/>
        <w:spacing w:before="0" w:beforeAutospacing="0" w:after="0" w:afterAutospacing="0"/>
        <w:ind w:left="144"/>
        <w:rPr>
          <w:rFonts w:ascii="Arial" w:eastAsia="Leelawadee" w:hAnsi="Arial" w:cs="Calibri"/>
          <w:bCs/>
          <w:color w:val="FF0000"/>
          <w:kern w:val="24"/>
        </w:rPr>
      </w:pPr>
    </w:p>
    <w:p w14:paraId="0D22B3BA" w14:textId="77777777" w:rsidR="00357D4C" w:rsidRDefault="00357D4C" w:rsidP="00357D4C">
      <w:pPr>
        <w:pStyle w:val="NormalWeb"/>
        <w:spacing w:before="0" w:beforeAutospacing="0" w:after="0" w:afterAutospacing="0"/>
        <w:ind w:left="144"/>
        <w:rPr>
          <w:rFonts w:ascii="Arial" w:eastAsia="Leelawadee" w:hAnsi="Arial" w:cs="Calibri"/>
          <w:bCs/>
          <w:color w:val="FF0000"/>
          <w:kern w:val="24"/>
        </w:rPr>
      </w:pPr>
    </w:p>
    <w:p w14:paraId="0755B134" w14:textId="77777777" w:rsidR="00357D4C" w:rsidRDefault="00357D4C" w:rsidP="00357D4C">
      <w:pPr>
        <w:pStyle w:val="NormalWeb"/>
        <w:spacing w:before="0" w:beforeAutospacing="0" w:after="0" w:afterAutospacing="0"/>
        <w:ind w:left="144"/>
        <w:rPr>
          <w:rFonts w:ascii="Arial" w:eastAsia="Leelawadee" w:hAnsi="Arial" w:cs="Calibri"/>
          <w:bCs/>
          <w:color w:val="FF0000"/>
          <w:kern w:val="24"/>
        </w:rPr>
      </w:pPr>
    </w:p>
    <w:p w14:paraId="7D7BC811" w14:textId="77777777" w:rsidR="00357D4C" w:rsidRDefault="00357D4C" w:rsidP="00357D4C">
      <w:pPr>
        <w:pStyle w:val="NormalWeb"/>
        <w:spacing w:before="0" w:beforeAutospacing="0" w:after="0" w:afterAutospacing="0"/>
        <w:ind w:left="144"/>
        <w:rPr>
          <w:rFonts w:ascii="Arial" w:eastAsia="Leelawadee" w:hAnsi="Arial" w:cs="Calibri"/>
          <w:b/>
          <w:color w:val="FF0000"/>
          <w:kern w:val="24"/>
        </w:rPr>
      </w:pPr>
      <w:r>
        <w:rPr>
          <w:rFonts w:ascii="Arial" w:eastAsia="Leelawadee" w:hAnsi="Arial" w:cs="Calibri"/>
          <w:b/>
          <w:color w:val="FF0000"/>
          <w:kern w:val="24"/>
        </w:rPr>
        <w:t>1/Restaurant scolaire, cuisine, accueil de loisirs.</w:t>
      </w:r>
    </w:p>
    <w:p w14:paraId="10B72C84" w14:textId="77777777" w:rsidR="00357D4C" w:rsidRDefault="00357D4C" w:rsidP="00357D4C">
      <w:pPr>
        <w:pStyle w:val="NormalWeb"/>
        <w:spacing w:before="0" w:beforeAutospacing="0" w:after="0" w:afterAutospacing="0"/>
        <w:ind w:left="144"/>
        <w:rPr>
          <w:rFonts w:ascii="Arial" w:eastAsia="Leelawadee" w:hAnsi="Arial" w:cs="Calibri"/>
          <w:bCs/>
          <w:kern w:val="24"/>
        </w:rPr>
      </w:pPr>
      <w:r>
        <w:rPr>
          <w:rFonts w:ascii="Arial" w:eastAsia="Leelawadee" w:hAnsi="Arial" w:cs="Calibri"/>
          <w:bCs/>
          <w:kern w:val="24"/>
        </w:rPr>
        <w:t xml:space="preserve">Il s’agit-là pour nous d’un très gros projet. </w:t>
      </w:r>
    </w:p>
    <w:p w14:paraId="5E336CA3" w14:textId="77777777" w:rsidR="00357D4C" w:rsidRDefault="00357D4C" w:rsidP="00357D4C">
      <w:pPr>
        <w:pStyle w:val="NormalWeb"/>
        <w:spacing w:before="0" w:beforeAutospacing="0" w:after="0" w:afterAutospacing="0"/>
        <w:ind w:left="144"/>
        <w:rPr>
          <w:color w:val="FF0000"/>
        </w:rPr>
      </w:pPr>
    </w:p>
    <w:p w14:paraId="75DB9B41" w14:textId="77777777" w:rsidR="00357D4C" w:rsidRDefault="00357D4C" w:rsidP="00357D4C">
      <w:pPr>
        <w:spacing w:line="264" w:lineRule="auto"/>
        <w:ind w:left="154" w:hanging="10"/>
        <w:rPr>
          <w:rFonts w:ascii="Arial" w:eastAsia="Leelawadee" w:hAnsi="Arial" w:cs="Arial"/>
          <w:color w:val="000000"/>
          <w:sz w:val="24"/>
          <w:szCs w:val="24"/>
        </w:rPr>
      </w:pPr>
      <w:r>
        <w:rPr>
          <w:rFonts w:ascii="Arial" w:eastAsia="Leelawadee" w:hAnsi="Arial" w:cs="Arial"/>
          <w:color w:val="000000"/>
          <w:sz w:val="24"/>
          <w:szCs w:val="24"/>
        </w:rPr>
        <w:t>L’architecte a été choisi, c’est le cabinet ARCHYTECTA à Carpentras.</w:t>
      </w:r>
    </w:p>
    <w:p w14:paraId="04DFF7FD" w14:textId="77777777" w:rsidR="00357D4C" w:rsidRDefault="00357D4C" w:rsidP="00357D4C">
      <w:pPr>
        <w:spacing w:line="264" w:lineRule="auto"/>
        <w:ind w:left="154" w:hanging="10"/>
        <w:rPr>
          <w:rFonts w:ascii="Arial" w:eastAsia="Leelawadee" w:hAnsi="Arial" w:cs="Arial"/>
          <w:color w:val="000000"/>
          <w:sz w:val="24"/>
          <w:szCs w:val="24"/>
        </w:rPr>
      </w:pPr>
      <w:r>
        <w:rPr>
          <w:rFonts w:ascii="Arial" w:eastAsia="Leelawadee" w:hAnsi="Arial" w:cs="Arial"/>
          <w:color w:val="000000"/>
          <w:sz w:val="24"/>
          <w:szCs w:val="24"/>
        </w:rPr>
        <w:t xml:space="preserve">Les travaux sont d’une durée prévisionnelle de 41 semaines. Ils porteront sur les exercices 2021 et 2022. </w:t>
      </w:r>
    </w:p>
    <w:p w14:paraId="1F3963A1" w14:textId="77777777" w:rsidR="00357D4C" w:rsidRDefault="00357D4C" w:rsidP="00357D4C">
      <w:pPr>
        <w:spacing w:line="264" w:lineRule="auto"/>
        <w:ind w:left="154" w:hanging="10"/>
        <w:rPr>
          <w:rFonts w:ascii="Arial" w:eastAsia="Leelawadee" w:hAnsi="Arial" w:cs="Arial"/>
          <w:color w:val="000000"/>
          <w:sz w:val="24"/>
          <w:szCs w:val="24"/>
        </w:rPr>
      </w:pPr>
      <w:r>
        <w:rPr>
          <w:rFonts w:ascii="Arial" w:eastAsia="Leelawadee" w:hAnsi="Arial" w:cs="Arial"/>
          <w:color w:val="000000"/>
          <w:sz w:val="24"/>
          <w:szCs w:val="24"/>
        </w:rPr>
        <w:t xml:space="preserve">Le budget primitif a été fixé à </w:t>
      </w:r>
      <w:r>
        <w:rPr>
          <w:rFonts w:ascii="Arial" w:eastAsia="Leelawadee" w:hAnsi="Arial" w:cs="Arial"/>
          <w:b/>
          <w:bCs/>
          <w:color w:val="000000"/>
          <w:sz w:val="24"/>
          <w:szCs w:val="24"/>
        </w:rPr>
        <w:t>2 168 294 €</w:t>
      </w:r>
      <w:r>
        <w:rPr>
          <w:rFonts w:ascii="Arial" w:eastAsia="Leelawadee" w:hAnsi="Arial" w:cs="Arial"/>
          <w:color w:val="000000"/>
          <w:sz w:val="24"/>
          <w:szCs w:val="24"/>
        </w:rPr>
        <w:t xml:space="preserve"> </w:t>
      </w:r>
      <w:r>
        <w:rPr>
          <w:rFonts w:ascii="Arial" w:eastAsia="Leelawadee" w:hAnsi="Arial" w:cs="Arial"/>
          <w:b/>
          <w:bCs/>
          <w:color w:val="000000"/>
          <w:sz w:val="24"/>
          <w:szCs w:val="24"/>
        </w:rPr>
        <w:t>ttc</w:t>
      </w:r>
      <w:r>
        <w:rPr>
          <w:rFonts w:ascii="Arial" w:eastAsia="Leelawadee" w:hAnsi="Arial" w:cs="Arial"/>
          <w:color w:val="000000"/>
          <w:sz w:val="24"/>
          <w:szCs w:val="24"/>
        </w:rPr>
        <w:t xml:space="preserve"> par l’architecte. </w:t>
      </w:r>
    </w:p>
    <w:p w14:paraId="77AFCC3C" w14:textId="77777777" w:rsidR="00357D4C" w:rsidRDefault="00357D4C" w:rsidP="00357D4C">
      <w:pPr>
        <w:spacing w:line="264" w:lineRule="auto"/>
        <w:ind w:left="154" w:hanging="10"/>
        <w:rPr>
          <w:rFonts w:ascii="Arial" w:eastAsia="Leelawadee" w:hAnsi="Arial" w:cs="Arial"/>
          <w:color w:val="000000"/>
          <w:sz w:val="24"/>
          <w:szCs w:val="24"/>
        </w:rPr>
      </w:pPr>
    </w:p>
    <w:p w14:paraId="2E3B1535" w14:textId="77777777" w:rsidR="00357D4C" w:rsidRDefault="00357D4C" w:rsidP="00357D4C">
      <w:pPr>
        <w:ind w:firstLine="142"/>
        <w:rPr>
          <w:rFonts w:ascii="Arial" w:eastAsia="Leelawadee" w:hAnsi="Arial" w:cs="Arial"/>
          <w:b/>
          <w:color w:val="FF0000"/>
          <w:sz w:val="24"/>
          <w:szCs w:val="24"/>
        </w:rPr>
      </w:pPr>
      <w:r>
        <w:rPr>
          <w:rFonts w:ascii="Arial" w:eastAsiaTheme="minorEastAsia" w:hAnsi="Arial" w:cs="Calibri"/>
          <w:b/>
          <w:color w:val="FF0000"/>
          <w:kern w:val="24"/>
          <w:sz w:val="24"/>
          <w:szCs w:val="24"/>
        </w:rPr>
        <w:t xml:space="preserve">2/ </w:t>
      </w:r>
      <w:r>
        <w:rPr>
          <w:rFonts w:ascii="Arial" w:eastAsia="Leelawadee" w:hAnsi="Arial" w:cs="Arial"/>
          <w:b/>
          <w:color w:val="FF0000"/>
          <w:sz w:val="24"/>
          <w:szCs w:val="24"/>
        </w:rPr>
        <w:t>Réhabilitation de « La Forge »</w:t>
      </w:r>
    </w:p>
    <w:p w14:paraId="2BA94C06" w14:textId="77777777" w:rsidR="00357D4C" w:rsidRDefault="00357D4C" w:rsidP="00357D4C">
      <w:pPr>
        <w:spacing w:line="264" w:lineRule="auto"/>
        <w:ind w:left="1814" w:hanging="1701"/>
        <w:rPr>
          <w:rFonts w:ascii="Arial" w:eastAsia="Leelawadee" w:hAnsi="Arial" w:cs="Arial"/>
          <w:color w:val="000000"/>
          <w:sz w:val="24"/>
          <w:szCs w:val="24"/>
        </w:rPr>
      </w:pPr>
      <w:r>
        <w:rPr>
          <w:rFonts w:ascii="Arial" w:eastAsia="Leelawadee" w:hAnsi="Arial" w:cs="Arial"/>
          <w:color w:val="000000"/>
          <w:sz w:val="24"/>
          <w:szCs w:val="24"/>
        </w:rPr>
        <w:t xml:space="preserve">Les travaux ont commencé en décembre 2020 et se termineront dans quelques </w:t>
      </w:r>
    </w:p>
    <w:p w14:paraId="18D65DBF" w14:textId="77777777" w:rsidR="00357D4C" w:rsidRDefault="00357D4C" w:rsidP="00357D4C">
      <w:pPr>
        <w:spacing w:line="264" w:lineRule="auto"/>
        <w:ind w:left="1814" w:hanging="1701"/>
        <w:rPr>
          <w:rFonts w:ascii="Arial" w:eastAsia="Leelawadee" w:hAnsi="Arial" w:cs="Arial"/>
          <w:color w:val="000000"/>
          <w:sz w:val="24"/>
          <w:szCs w:val="24"/>
        </w:rPr>
      </w:pPr>
      <w:r>
        <w:rPr>
          <w:rFonts w:ascii="Arial" w:eastAsia="Leelawadee" w:hAnsi="Arial" w:cs="Arial"/>
          <w:color w:val="000000"/>
          <w:sz w:val="24"/>
          <w:szCs w:val="24"/>
        </w:rPr>
        <w:t>Semaines.</w:t>
      </w:r>
    </w:p>
    <w:p w14:paraId="72D71A83" w14:textId="77777777" w:rsidR="00357D4C" w:rsidRDefault="00357D4C" w:rsidP="00357D4C">
      <w:pPr>
        <w:spacing w:line="264" w:lineRule="auto"/>
        <w:ind w:left="1843" w:hanging="1701"/>
        <w:rPr>
          <w:rFonts w:ascii="Arial" w:eastAsiaTheme="minorEastAsia" w:hAnsi="Arial" w:cs="Arial"/>
          <w:b/>
          <w:color w:val="000000" w:themeColor="text1"/>
          <w:kern w:val="24"/>
          <w:sz w:val="24"/>
          <w:szCs w:val="24"/>
        </w:rPr>
      </w:pPr>
      <w:r>
        <w:rPr>
          <w:rFonts w:ascii="Arial" w:eastAsia="Leelawadee" w:hAnsi="Arial" w:cs="Arial"/>
          <w:color w:val="000000"/>
          <w:sz w:val="24"/>
          <w:szCs w:val="24"/>
        </w:rPr>
        <w:t xml:space="preserve">Ils sont comptabilisés dans les restes à réaliser pour </w:t>
      </w:r>
      <w:r>
        <w:rPr>
          <w:rFonts w:ascii="Arial" w:eastAsia="Leelawadee" w:hAnsi="Arial" w:cs="Arial"/>
          <w:b/>
          <w:bCs/>
          <w:color w:val="000000"/>
          <w:sz w:val="24"/>
          <w:szCs w:val="24"/>
        </w:rPr>
        <w:t>127 000 €</w:t>
      </w:r>
      <w:r>
        <w:rPr>
          <w:rFonts w:ascii="Arial" w:eastAsia="Leelawadee" w:hAnsi="Arial" w:cs="Arial"/>
          <w:color w:val="000000"/>
          <w:sz w:val="24"/>
          <w:szCs w:val="24"/>
        </w:rPr>
        <w:t>.</w:t>
      </w:r>
    </w:p>
    <w:p w14:paraId="41210149" w14:textId="77777777" w:rsidR="00357D4C" w:rsidRDefault="00357D4C" w:rsidP="00357D4C">
      <w:pPr>
        <w:spacing w:line="264" w:lineRule="auto"/>
        <w:ind w:left="2278" w:firstLine="554"/>
        <w:rPr>
          <w:rFonts w:ascii="Arial" w:eastAsia="Leelawadee" w:hAnsi="Arial" w:cs="Arial"/>
          <w:color w:val="FF0000"/>
          <w:sz w:val="24"/>
          <w:szCs w:val="24"/>
        </w:rPr>
      </w:pPr>
    </w:p>
    <w:p w14:paraId="2A3B245D" w14:textId="77777777" w:rsidR="00357D4C" w:rsidRDefault="00357D4C" w:rsidP="00357D4C">
      <w:pPr>
        <w:spacing w:line="264" w:lineRule="auto"/>
        <w:ind w:left="2095" w:hanging="1982"/>
        <w:rPr>
          <w:rFonts w:ascii="Arial" w:eastAsia="Leelawadee" w:hAnsi="Arial" w:cs="Calibri"/>
          <w:b/>
          <w:bCs/>
          <w:color w:val="FF0000"/>
          <w:kern w:val="24"/>
          <w:szCs w:val="22"/>
          <w:lang w:eastAsia="en-US"/>
        </w:rPr>
      </w:pPr>
      <w:r>
        <w:rPr>
          <w:rFonts w:ascii="Arial" w:eastAsia="Leelawadee" w:hAnsi="Arial" w:cs="Arial"/>
          <w:b/>
          <w:bCs/>
          <w:color w:val="FF0000"/>
          <w:sz w:val="24"/>
          <w:szCs w:val="24"/>
        </w:rPr>
        <w:t>3/ Travaux mise en</w:t>
      </w:r>
      <w:r>
        <w:rPr>
          <w:rFonts w:ascii="Arial" w:eastAsia="Leelawadee" w:hAnsi="Arial" w:cs="Calibri"/>
          <w:b/>
          <w:bCs/>
          <w:color w:val="FF0000"/>
          <w:kern w:val="24"/>
        </w:rPr>
        <w:t xml:space="preserve"> conformité alarme incendie groupe scolaire /sdf et réfection </w:t>
      </w:r>
    </w:p>
    <w:p w14:paraId="39EECB44" w14:textId="77777777" w:rsidR="00357D4C" w:rsidRDefault="00357D4C" w:rsidP="00357D4C">
      <w:pPr>
        <w:spacing w:line="264" w:lineRule="auto"/>
        <w:ind w:left="2095" w:hanging="1982"/>
        <w:rPr>
          <w:rFonts w:ascii="Arial" w:eastAsia="Leelawadee" w:hAnsi="Arial" w:cs="Calibri"/>
          <w:b/>
          <w:bCs/>
          <w:color w:val="FF0000"/>
          <w:kern w:val="24"/>
        </w:rPr>
      </w:pPr>
      <w:proofErr w:type="gramStart"/>
      <w:r>
        <w:rPr>
          <w:rFonts w:ascii="Arial" w:eastAsia="Leelawadee" w:hAnsi="Arial" w:cs="Calibri"/>
          <w:b/>
          <w:bCs/>
          <w:color w:val="FF0000"/>
          <w:kern w:val="24"/>
        </w:rPr>
        <w:t>toiture</w:t>
      </w:r>
      <w:proofErr w:type="gramEnd"/>
      <w:r>
        <w:rPr>
          <w:rFonts w:ascii="Arial" w:eastAsia="Leelawadee" w:hAnsi="Arial" w:cs="Calibri"/>
          <w:b/>
          <w:bCs/>
          <w:color w:val="FF0000"/>
          <w:kern w:val="24"/>
        </w:rPr>
        <w:t xml:space="preserve"> école élémentaire/défibrillateurs.  </w:t>
      </w:r>
    </w:p>
    <w:p w14:paraId="18F8D47C" w14:textId="77777777" w:rsidR="00357D4C" w:rsidRDefault="00357D4C" w:rsidP="00357D4C">
      <w:pPr>
        <w:spacing w:line="264" w:lineRule="auto"/>
        <w:ind w:left="2124" w:hanging="1982"/>
        <w:rPr>
          <w:rFonts w:ascii="Arial" w:eastAsia="Leelawadee" w:hAnsi="Arial" w:cs="Calibri"/>
          <w:bCs/>
          <w:kern w:val="24"/>
          <w:sz w:val="24"/>
          <w:szCs w:val="24"/>
        </w:rPr>
      </w:pPr>
      <w:r>
        <w:rPr>
          <w:rFonts w:ascii="Arial" w:eastAsia="Leelawadee" w:hAnsi="Arial" w:cs="Calibri"/>
          <w:bCs/>
          <w:kern w:val="24"/>
          <w:sz w:val="24"/>
          <w:szCs w:val="24"/>
        </w:rPr>
        <w:t xml:space="preserve">Nous prévoyons un budget de </w:t>
      </w:r>
      <w:r>
        <w:rPr>
          <w:rFonts w:ascii="Arial" w:eastAsia="Leelawadee" w:hAnsi="Arial" w:cs="Calibri"/>
          <w:b/>
          <w:kern w:val="24"/>
          <w:sz w:val="24"/>
          <w:szCs w:val="24"/>
        </w:rPr>
        <w:t>120 500 €</w:t>
      </w:r>
      <w:r>
        <w:rPr>
          <w:rFonts w:ascii="Arial" w:eastAsia="Leelawadee" w:hAnsi="Arial" w:cs="Calibri"/>
          <w:bCs/>
          <w:kern w:val="24"/>
          <w:sz w:val="24"/>
          <w:szCs w:val="24"/>
        </w:rPr>
        <w:t>.</w:t>
      </w:r>
    </w:p>
    <w:p w14:paraId="1CFC584A" w14:textId="77777777" w:rsidR="00357D4C" w:rsidRDefault="00357D4C" w:rsidP="00357D4C">
      <w:pPr>
        <w:spacing w:line="264" w:lineRule="auto"/>
        <w:ind w:left="2124" w:hanging="1982"/>
        <w:rPr>
          <w:rFonts w:ascii="Arial" w:eastAsia="Leelawadee" w:hAnsi="Arial" w:cs="Calibri"/>
          <w:bCs/>
          <w:kern w:val="24"/>
          <w:sz w:val="24"/>
          <w:szCs w:val="24"/>
        </w:rPr>
      </w:pPr>
    </w:p>
    <w:p w14:paraId="17D3CE0D" w14:textId="77777777" w:rsidR="00357D4C" w:rsidRDefault="00357D4C" w:rsidP="00357D4C">
      <w:pPr>
        <w:ind w:left="142"/>
        <w:rPr>
          <w:rFonts w:ascii="Arial" w:eastAsia="Calibri" w:hAnsi="Arial" w:cs="Arial"/>
          <w:b/>
          <w:bCs/>
          <w:color w:val="000000"/>
          <w:sz w:val="24"/>
          <w:szCs w:val="24"/>
        </w:rPr>
      </w:pPr>
      <w:r>
        <w:rPr>
          <w:rFonts w:ascii="Arial" w:eastAsia="Calibri" w:hAnsi="Arial" w:cs="Arial"/>
          <w:b/>
          <w:bCs/>
          <w:color w:val="FF0000"/>
          <w:sz w:val="24"/>
          <w:szCs w:val="24"/>
        </w:rPr>
        <w:t xml:space="preserve">4/ Participation construction de la caserne intercommunale Althen/Entraigues. </w:t>
      </w:r>
    </w:p>
    <w:p w14:paraId="339480EC" w14:textId="77777777" w:rsidR="00357D4C" w:rsidRDefault="00357D4C" w:rsidP="00357D4C">
      <w:pPr>
        <w:ind w:left="142"/>
        <w:rPr>
          <w:rFonts w:ascii="Arial" w:eastAsia="Calibri" w:hAnsi="Arial" w:cs="Arial"/>
          <w:color w:val="000000"/>
          <w:sz w:val="24"/>
          <w:szCs w:val="24"/>
        </w:rPr>
      </w:pPr>
      <w:r>
        <w:rPr>
          <w:rFonts w:ascii="Arial" w:eastAsia="Calibri" w:hAnsi="Arial" w:cs="Arial"/>
          <w:color w:val="000000"/>
          <w:sz w:val="24"/>
          <w:szCs w:val="24"/>
        </w:rPr>
        <w:t>Notre part dans le budget prévisionnel s’élève à 65 000 €</w:t>
      </w:r>
      <w:r>
        <w:rPr>
          <w:rFonts w:ascii="Arial" w:eastAsia="Calibri" w:hAnsi="Arial" w:cs="Arial"/>
          <w:b/>
          <w:color w:val="000000"/>
          <w:sz w:val="24"/>
          <w:szCs w:val="24"/>
        </w:rPr>
        <w:t xml:space="preserve"> </w:t>
      </w:r>
      <w:r>
        <w:rPr>
          <w:rFonts w:ascii="Arial" w:eastAsia="Calibri" w:hAnsi="Arial" w:cs="Arial"/>
          <w:color w:val="000000"/>
          <w:sz w:val="24"/>
          <w:szCs w:val="24"/>
        </w:rPr>
        <w:t xml:space="preserve">dont le solde, </w:t>
      </w:r>
      <w:r>
        <w:rPr>
          <w:rFonts w:ascii="Arial" w:eastAsia="Calibri" w:hAnsi="Arial" w:cs="Arial"/>
          <w:b/>
          <w:bCs/>
          <w:color w:val="000000"/>
          <w:sz w:val="24"/>
          <w:szCs w:val="24"/>
        </w:rPr>
        <w:t>32 500</w:t>
      </w:r>
      <w:r>
        <w:rPr>
          <w:rFonts w:ascii="Arial" w:eastAsia="Calibri" w:hAnsi="Arial" w:cs="Arial"/>
          <w:color w:val="000000"/>
          <w:sz w:val="24"/>
          <w:szCs w:val="24"/>
        </w:rPr>
        <w:t xml:space="preserve"> </w:t>
      </w:r>
      <w:r>
        <w:rPr>
          <w:rFonts w:ascii="Arial" w:eastAsia="Calibri" w:hAnsi="Arial" w:cs="Arial"/>
          <w:b/>
          <w:color w:val="000000"/>
          <w:sz w:val="24"/>
          <w:szCs w:val="24"/>
        </w:rPr>
        <w:t>€</w:t>
      </w:r>
      <w:r>
        <w:rPr>
          <w:rFonts w:ascii="Arial" w:eastAsia="Calibri" w:hAnsi="Arial" w:cs="Arial"/>
          <w:color w:val="000000"/>
          <w:sz w:val="24"/>
          <w:szCs w:val="24"/>
        </w:rPr>
        <w:t>, sera payé cette année.</w:t>
      </w:r>
    </w:p>
    <w:p w14:paraId="63229A0D" w14:textId="77777777" w:rsidR="00357D4C" w:rsidRDefault="00357D4C" w:rsidP="00357D4C">
      <w:pPr>
        <w:ind w:left="142"/>
        <w:rPr>
          <w:rFonts w:ascii="Arial" w:eastAsia="Calibri" w:hAnsi="Arial" w:cs="Arial"/>
          <w:color w:val="000000"/>
          <w:sz w:val="24"/>
          <w:szCs w:val="24"/>
        </w:rPr>
      </w:pPr>
    </w:p>
    <w:p w14:paraId="417CC707" w14:textId="77777777" w:rsidR="00357D4C" w:rsidRDefault="00357D4C" w:rsidP="00357D4C">
      <w:pPr>
        <w:spacing w:line="264" w:lineRule="auto"/>
        <w:ind w:left="2124" w:hanging="1982"/>
        <w:rPr>
          <w:rFonts w:ascii="Arial" w:eastAsia="Leelawadee" w:hAnsi="Arial" w:cs="Arial"/>
          <w:b/>
          <w:color w:val="FF0000"/>
          <w:sz w:val="24"/>
          <w:szCs w:val="24"/>
          <w:u w:val="single"/>
        </w:rPr>
      </w:pPr>
      <w:r>
        <w:rPr>
          <w:rFonts w:ascii="Arial" w:eastAsia="Leelawadee" w:hAnsi="Arial" w:cs="Arial"/>
          <w:b/>
          <w:color w:val="FF0000"/>
          <w:sz w:val="24"/>
          <w:szCs w:val="24"/>
          <w:u w:val="single"/>
        </w:rPr>
        <w:t>A NOTER :</w:t>
      </w:r>
    </w:p>
    <w:p w14:paraId="6AEC3D5E" w14:textId="77777777" w:rsidR="00357D4C" w:rsidRDefault="00357D4C" w:rsidP="00357D4C">
      <w:pPr>
        <w:spacing w:line="264" w:lineRule="auto"/>
        <w:ind w:left="2124" w:hanging="1982"/>
        <w:rPr>
          <w:rFonts w:ascii="Arial" w:eastAsia="Leelawadee" w:hAnsi="Arial" w:cs="Arial"/>
          <w:b/>
          <w:sz w:val="24"/>
          <w:szCs w:val="24"/>
        </w:rPr>
      </w:pPr>
      <w:r>
        <w:rPr>
          <w:rFonts w:ascii="Arial" w:eastAsia="Calibri" w:hAnsi="Arial" w:cs="Arial"/>
          <w:b/>
          <w:sz w:val="24"/>
          <w:szCs w:val="24"/>
        </w:rPr>
        <w:t>Notre p</w:t>
      </w:r>
      <w:r>
        <w:rPr>
          <w:rFonts w:ascii="Arial" w:eastAsia="Leelawadee" w:hAnsi="Arial" w:cs="Arial"/>
          <w:b/>
          <w:sz w:val="24"/>
          <w:szCs w:val="24"/>
        </w:rPr>
        <w:t xml:space="preserve">riorité </w:t>
      </w:r>
      <w:r>
        <w:rPr>
          <w:rFonts w:ascii="Arial" w:eastAsia="Leelawadee" w:hAnsi="Arial" w:cs="Arial"/>
          <w:b/>
          <w:sz w:val="24"/>
          <w:szCs w:val="24"/>
          <w:u w:val="single"/>
        </w:rPr>
        <w:t>ce sont nos enfants</w:t>
      </w:r>
      <w:r>
        <w:rPr>
          <w:rFonts w:ascii="Arial" w:eastAsia="Leelawadee" w:hAnsi="Arial" w:cs="Arial"/>
          <w:b/>
          <w:sz w:val="24"/>
          <w:szCs w:val="24"/>
        </w:rPr>
        <w:t xml:space="preserve">, c’est la raison pour laquelle nous </w:t>
      </w:r>
    </w:p>
    <w:p w14:paraId="03FB3996" w14:textId="77777777" w:rsidR="00357D4C" w:rsidRDefault="00357D4C" w:rsidP="00357D4C">
      <w:pPr>
        <w:spacing w:line="264" w:lineRule="auto"/>
        <w:ind w:left="2124" w:hanging="1982"/>
        <w:rPr>
          <w:rFonts w:ascii="Arial" w:eastAsia="Leelawadee" w:hAnsi="Arial" w:cs="Arial"/>
          <w:b/>
          <w:sz w:val="24"/>
          <w:szCs w:val="24"/>
        </w:rPr>
      </w:pPr>
      <w:r>
        <w:rPr>
          <w:rFonts w:ascii="Arial" w:eastAsia="Leelawadee" w:hAnsi="Arial" w:cs="Arial"/>
          <w:b/>
          <w:sz w:val="24"/>
          <w:szCs w:val="24"/>
        </w:rPr>
        <w:t xml:space="preserve">Mettons l’accent sur leurs conditions d’accueil au restaurant scolaire et </w:t>
      </w:r>
    </w:p>
    <w:p w14:paraId="57DCDB79" w14:textId="77777777" w:rsidR="00357D4C" w:rsidRDefault="00357D4C" w:rsidP="00357D4C">
      <w:pPr>
        <w:spacing w:line="264" w:lineRule="auto"/>
        <w:ind w:left="2124" w:hanging="1982"/>
        <w:rPr>
          <w:rFonts w:ascii="Arial" w:eastAsia="Leelawadee" w:hAnsi="Arial" w:cs="Arial"/>
          <w:b/>
          <w:sz w:val="24"/>
          <w:szCs w:val="24"/>
        </w:rPr>
      </w:pPr>
      <w:proofErr w:type="gramStart"/>
      <w:r>
        <w:rPr>
          <w:rFonts w:ascii="Arial" w:eastAsia="Leelawadee" w:hAnsi="Arial" w:cs="Arial"/>
          <w:b/>
          <w:sz w:val="24"/>
          <w:szCs w:val="24"/>
        </w:rPr>
        <w:t>à</w:t>
      </w:r>
      <w:proofErr w:type="gramEnd"/>
      <w:r>
        <w:rPr>
          <w:rFonts w:ascii="Arial" w:eastAsia="Leelawadee" w:hAnsi="Arial" w:cs="Arial"/>
          <w:b/>
          <w:sz w:val="24"/>
          <w:szCs w:val="24"/>
        </w:rPr>
        <w:t xml:space="preserve"> l’ALSH.</w:t>
      </w:r>
    </w:p>
    <w:p w14:paraId="4EDCA2B3" w14:textId="77777777" w:rsidR="00357D4C" w:rsidRDefault="00357D4C" w:rsidP="00357D4C">
      <w:pPr>
        <w:spacing w:line="264" w:lineRule="auto"/>
        <w:ind w:left="2124" w:hanging="1982"/>
        <w:rPr>
          <w:rFonts w:ascii="Arial" w:eastAsia="Leelawadee" w:hAnsi="Arial" w:cs="Arial"/>
          <w:b/>
          <w:sz w:val="24"/>
          <w:szCs w:val="24"/>
        </w:rPr>
      </w:pPr>
      <w:r>
        <w:rPr>
          <w:rFonts w:ascii="Arial" w:eastAsia="Leelawadee" w:hAnsi="Arial" w:cs="Arial"/>
          <w:b/>
          <w:sz w:val="24"/>
          <w:szCs w:val="24"/>
        </w:rPr>
        <w:t xml:space="preserve">Nous n’oublions évidemment pas nos agents qui verront leurs conditions de </w:t>
      </w:r>
    </w:p>
    <w:p w14:paraId="015A7C88" w14:textId="77777777" w:rsidR="00357D4C" w:rsidRDefault="00357D4C" w:rsidP="00357D4C">
      <w:pPr>
        <w:spacing w:line="264" w:lineRule="auto"/>
        <w:ind w:left="2124" w:hanging="1982"/>
        <w:rPr>
          <w:rFonts w:ascii="Arial" w:eastAsia="Leelawadee" w:hAnsi="Arial" w:cs="Arial"/>
          <w:b/>
          <w:sz w:val="24"/>
          <w:szCs w:val="24"/>
        </w:rPr>
      </w:pPr>
      <w:proofErr w:type="gramStart"/>
      <w:r>
        <w:rPr>
          <w:rFonts w:ascii="Arial" w:eastAsia="Leelawadee" w:hAnsi="Arial" w:cs="Arial"/>
          <w:b/>
          <w:sz w:val="24"/>
          <w:szCs w:val="24"/>
        </w:rPr>
        <w:t>travail</w:t>
      </w:r>
      <w:proofErr w:type="gramEnd"/>
      <w:r>
        <w:rPr>
          <w:rFonts w:ascii="Arial" w:eastAsia="Leelawadee" w:hAnsi="Arial" w:cs="Arial"/>
          <w:b/>
          <w:sz w:val="24"/>
          <w:szCs w:val="24"/>
        </w:rPr>
        <w:t xml:space="preserve"> s’améliorer notablement .</w:t>
      </w:r>
    </w:p>
    <w:p w14:paraId="0768162C" w14:textId="77777777" w:rsidR="00357D4C" w:rsidRDefault="00357D4C" w:rsidP="00357D4C">
      <w:pPr>
        <w:spacing w:line="264" w:lineRule="auto"/>
        <w:ind w:left="2124" w:hanging="1982"/>
        <w:rPr>
          <w:rFonts w:ascii="Arial" w:eastAsia="Leelawadee" w:hAnsi="Arial" w:cs="Arial"/>
          <w:b/>
          <w:sz w:val="24"/>
          <w:szCs w:val="24"/>
        </w:rPr>
      </w:pPr>
    </w:p>
    <w:p w14:paraId="3F274245" w14:textId="77777777" w:rsidR="00357D4C" w:rsidRDefault="00357D4C" w:rsidP="00357D4C">
      <w:pPr>
        <w:spacing w:line="264" w:lineRule="auto"/>
        <w:ind w:left="2124" w:hanging="1982"/>
        <w:rPr>
          <w:rFonts w:ascii="Arial" w:eastAsia="Leelawadee" w:hAnsi="Arial" w:cs="Arial"/>
          <w:color w:val="000000"/>
          <w:sz w:val="24"/>
          <w:szCs w:val="24"/>
        </w:rPr>
      </w:pPr>
      <w:r>
        <w:rPr>
          <w:rFonts w:ascii="Arial" w:eastAsia="Calibri" w:hAnsi="Arial" w:cs="Arial"/>
          <w:color w:val="000000"/>
          <w:sz w:val="24"/>
          <w:szCs w:val="24"/>
        </w:rPr>
        <w:t xml:space="preserve">Les projets décrits ci-dessus seront financés par </w:t>
      </w:r>
      <w:r>
        <w:rPr>
          <w:rFonts w:ascii="Arial" w:eastAsia="Leelawadee" w:hAnsi="Arial" w:cs="Arial"/>
          <w:color w:val="000000"/>
          <w:sz w:val="24"/>
          <w:szCs w:val="24"/>
        </w:rPr>
        <w:t>:</w:t>
      </w:r>
    </w:p>
    <w:p w14:paraId="60261D74" w14:textId="77777777" w:rsidR="00357D4C" w:rsidRDefault="00357D4C" w:rsidP="00357D4C">
      <w:pPr>
        <w:ind w:firstLine="142"/>
        <w:rPr>
          <w:rFonts w:ascii="Arial" w:eastAsia="Calibri" w:hAnsi="Arial" w:cs="Arial"/>
          <w:color w:val="000000"/>
          <w:sz w:val="24"/>
          <w:szCs w:val="24"/>
        </w:rPr>
      </w:pPr>
    </w:p>
    <w:p w14:paraId="3144DF21" w14:textId="77777777" w:rsidR="00357D4C" w:rsidRDefault="00357D4C" w:rsidP="00B91075">
      <w:pPr>
        <w:pStyle w:val="Paragraphedeliste"/>
        <w:numPr>
          <w:ilvl w:val="0"/>
          <w:numId w:val="12"/>
        </w:numPr>
        <w:spacing w:after="0" w:line="249" w:lineRule="auto"/>
        <w:contextualSpacing/>
        <w:jc w:val="both"/>
        <w:rPr>
          <w:rFonts w:ascii="Arial" w:hAnsi="Arial" w:cs="Arial"/>
          <w:color w:val="000000"/>
          <w:sz w:val="24"/>
          <w:szCs w:val="24"/>
          <w:lang w:eastAsia="fr-FR"/>
        </w:rPr>
      </w:pPr>
      <w:r>
        <w:rPr>
          <w:rFonts w:ascii="Arial" w:eastAsia="Leelawadee" w:hAnsi="Arial" w:cs="Arial"/>
          <w:color w:val="000000"/>
          <w:sz w:val="24"/>
          <w:szCs w:val="24"/>
          <w:lang w:eastAsia="fr-FR"/>
        </w:rPr>
        <w:t>Une partie de l’autofinancement annuel,</w:t>
      </w:r>
    </w:p>
    <w:p w14:paraId="3A30D5B9" w14:textId="77777777" w:rsidR="00357D4C" w:rsidRDefault="00357D4C" w:rsidP="00B91075">
      <w:pPr>
        <w:pStyle w:val="Paragraphedeliste"/>
        <w:numPr>
          <w:ilvl w:val="0"/>
          <w:numId w:val="12"/>
        </w:numPr>
        <w:spacing w:after="0" w:line="249" w:lineRule="auto"/>
        <w:contextualSpacing/>
        <w:jc w:val="both"/>
        <w:rPr>
          <w:rFonts w:ascii="Arial" w:hAnsi="Arial" w:cs="Arial"/>
          <w:color w:val="000000"/>
          <w:sz w:val="24"/>
          <w:szCs w:val="24"/>
          <w:lang w:eastAsia="fr-FR"/>
        </w:rPr>
      </w:pPr>
      <w:r>
        <w:rPr>
          <w:rFonts w:ascii="Arial" w:eastAsia="Leelawadee" w:hAnsi="Arial" w:cs="Arial"/>
          <w:color w:val="000000"/>
          <w:sz w:val="24"/>
          <w:szCs w:val="24"/>
          <w:lang w:eastAsia="fr-FR"/>
        </w:rPr>
        <w:t>Des subventions à solliciter auprès de différents organismes</w:t>
      </w:r>
    </w:p>
    <w:p w14:paraId="7E83E0C9" w14:textId="77777777" w:rsidR="00357D4C" w:rsidRDefault="00357D4C" w:rsidP="00B91075">
      <w:pPr>
        <w:pStyle w:val="Paragraphedeliste"/>
        <w:numPr>
          <w:ilvl w:val="0"/>
          <w:numId w:val="12"/>
        </w:numPr>
        <w:spacing w:after="0" w:line="249" w:lineRule="auto"/>
        <w:contextualSpacing/>
        <w:jc w:val="both"/>
        <w:rPr>
          <w:rFonts w:ascii="Arial" w:hAnsi="Arial" w:cs="Arial"/>
          <w:color w:val="000000"/>
          <w:sz w:val="24"/>
          <w:szCs w:val="24"/>
          <w:lang w:eastAsia="fr-FR"/>
        </w:rPr>
      </w:pPr>
      <w:r>
        <w:rPr>
          <w:rFonts w:ascii="Arial" w:eastAsia="Leelawadee" w:hAnsi="Arial" w:cs="Arial"/>
          <w:color w:val="000000"/>
          <w:sz w:val="24"/>
          <w:szCs w:val="24"/>
          <w:lang w:eastAsia="fr-FR"/>
        </w:rPr>
        <w:t>Le recours à l’emprunt</w:t>
      </w:r>
    </w:p>
    <w:p w14:paraId="24538345" w14:textId="77777777" w:rsidR="00357D4C" w:rsidRDefault="00357D4C" w:rsidP="00B91075">
      <w:pPr>
        <w:pStyle w:val="Paragraphedeliste"/>
        <w:numPr>
          <w:ilvl w:val="0"/>
          <w:numId w:val="12"/>
        </w:numPr>
        <w:spacing w:after="0" w:line="249" w:lineRule="auto"/>
        <w:contextualSpacing/>
        <w:jc w:val="both"/>
        <w:rPr>
          <w:rFonts w:ascii="Arial" w:eastAsia="Leelawadee" w:hAnsi="Arial" w:cs="Arial"/>
          <w:color w:val="000000"/>
          <w:sz w:val="24"/>
          <w:szCs w:val="24"/>
          <w:lang w:eastAsia="fr-FR"/>
        </w:rPr>
      </w:pPr>
      <w:r>
        <w:rPr>
          <w:rFonts w:ascii="Arial" w:eastAsia="Leelawadee" w:hAnsi="Arial" w:cs="Arial"/>
          <w:color w:val="000000"/>
          <w:sz w:val="24"/>
          <w:szCs w:val="24"/>
          <w:lang w:eastAsia="fr-FR"/>
        </w:rPr>
        <w:t>Des recettes liées le cas échéant à des cessions immobilières ou foncières.</w:t>
      </w:r>
    </w:p>
    <w:p w14:paraId="32DFB879" w14:textId="77777777" w:rsidR="00357D4C" w:rsidRDefault="00357D4C" w:rsidP="00357D4C">
      <w:pPr>
        <w:spacing w:after="100" w:afterAutospacing="1" w:line="249" w:lineRule="auto"/>
        <w:ind w:left="797" w:hanging="88"/>
        <w:jc w:val="both"/>
        <w:rPr>
          <w:rFonts w:ascii="Arial" w:eastAsia="Leelawadee" w:hAnsi="Arial" w:cs="Arial"/>
          <w:b/>
          <w:sz w:val="24"/>
          <w:szCs w:val="24"/>
          <w:u w:val="single" w:color="000000"/>
        </w:rPr>
      </w:pPr>
    </w:p>
    <w:p w14:paraId="4BB4BB98" w14:textId="77777777" w:rsidR="00357D4C" w:rsidRDefault="00357D4C" w:rsidP="00357D4C">
      <w:pPr>
        <w:spacing w:after="100" w:afterAutospacing="1" w:line="249" w:lineRule="auto"/>
        <w:ind w:left="797" w:hanging="88"/>
        <w:jc w:val="both"/>
        <w:rPr>
          <w:rFonts w:ascii="Arial" w:eastAsia="Leelawadee" w:hAnsi="Arial" w:cs="Arial"/>
          <w:b/>
          <w:sz w:val="24"/>
          <w:szCs w:val="24"/>
        </w:rPr>
      </w:pPr>
      <w:proofErr w:type="gramStart"/>
      <w:r>
        <w:rPr>
          <w:rFonts w:ascii="Arial" w:eastAsia="Leelawadee" w:hAnsi="Arial" w:cs="Arial"/>
          <w:b/>
          <w:sz w:val="24"/>
          <w:szCs w:val="24"/>
          <w:u w:val="single" w:color="000000"/>
        </w:rPr>
        <w:t>NB</w:t>
      </w:r>
      <w:r>
        <w:rPr>
          <w:rFonts w:ascii="Arial" w:eastAsia="Leelawadee" w:hAnsi="Arial" w:cs="Arial"/>
          <w:b/>
          <w:sz w:val="24"/>
          <w:szCs w:val="24"/>
        </w:rPr>
        <w:t>:</w:t>
      </w:r>
      <w:proofErr w:type="gramEnd"/>
      <w:r>
        <w:rPr>
          <w:rFonts w:ascii="Arial" w:eastAsia="Leelawadee" w:hAnsi="Arial" w:cs="Arial"/>
          <w:b/>
          <w:sz w:val="24"/>
          <w:szCs w:val="24"/>
        </w:rPr>
        <w:t xml:space="preserve"> La PPI revêt naturellement un caractère évolutif et devra être réexaminée chaque année afin de prendre en compte les inévitables obstacles (administratifs, juridiques etc.) que nous pourrions rencontrer et qui viendraient retarder la mise en œuvre des projets.</w:t>
      </w:r>
    </w:p>
    <w:p w14:paraId="6F8D948D" w14:textId="77777777" w:rsidR="00357D4C" w:rsidRDefault="00357D4C" w:rsidP="00357D4C">
      <w:pPr>
        <w:rPr>
          <w:rFonts w:ascii="Arial" w:eastAsiaTheme="minorHAnsi" w:hAnsi="Arial" w:cs="Arial"/>
          <w:sz w:val="24"/>
          <w:szCs w:val="24"/>
          <w:lang w:eastAsia="en-US"/>
        </w:rPr>
      </w:pPr>
    </w:p>
    <w:p w14:paraId="5FBBC1BC" w14:textId="77777777" w:rsidR="0086656E" w:rsidRPr="001E33BF" w:rsidRDefault="0086656E" w:rsidP="00B61BC8">
      <w:pPr>
        <w:tabs>
          <w:tab w:val="left" w:pos="7371"/>
        </w:tabs>
        <w:jc w:val="both"/>
      </w:pPr>
    </w:p>
    <w:sectPr w:rsidR="0086656E" w:rsidRPr="001E33BF" w:rsidSect="000F38FE">
      <w:footerReference w:type="default" r:id="rId11"/>
      <w:type w:val="continuous"/>
      <w:pgSz w:w="11907" w:h="16840" w:code="9"/>
      <w:pgMar w:top="709" w:right="992"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458C" w14:textId="77777777" w:rsidR="00B91075" w:rsidRDefault="00B91075">
      <w:r>
        <w:separator/>
      </w:r>
    </w:p>
  </w:endnote>
  <w:endnote w:type="continuationSeparator" w:id="0">
    <w:p w14:paraId="36CF62B0" w14:textId="77777777" w:rsidR="00B91075" w:rsidRDefault="00B9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elawadee">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30ED" w14:textId="77777777" w:rsidR="00596F45" w:rsidRDefault="00596F45">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6A4FC910" w14:textId="77777777" w:rsidR="00596F45" w:rsidRDefault="00596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0F2F" w14:textId="77777777" w:rsidR="00B91075" w:rsidRDefault="00B91075">
      <w:r>
        <w:separator/>
      </w:r>
    </w:p>
  </w:footnote>
  <w:footnote w:type="continuationSeparator" w:id="0">
    <w:p w14:paraId="2F69BAC8" w14:textId="77777777" w:rsidR="00B91075" w:rsidRDefault="00B9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135D"/>
    <w:multiLevelType w:val="hybridMultilevel"/>
    <w:tmpl w:val="2E302D38"/>
    <w:lvl w:ilvl="0" w:tplc="3D9CF910">
      <w:start w:val="1"/>
      <w:numFmt w:val="bullet"/>
      <w:lvlText w:val=""/>
      <w:lvlJc w:val="left"/>
      <w:pPr>
        <w:tabs>
          <w:tab w:val="num" w:pos="720"/>
        </w:tabs>
        <w:ind w:left="720" w:hanging="360"/>
      </w:pPr>
      <w:rPr>
        <w:rFonts w:ascii="Wingdings" w:hAnsi="Wingdings" w:hint="default"/>
      </w:rPr>
    </w:lvl>
    <w:lvl w:ilvl="1" w:tplc="8030351A">
      <w:start w:val="1"/>
      <w:numFmt w:val="bullet"/>
      <w:lvlText w:val=""/>
      <w:lvlJc w:val="left"/>
      <w:pPr>
        <w:tabs>
          <w:tab w:val="num" w:pos="1440"/>
        </w:tabs>
        <w:ind w:left="1440" w:hanging="360"/>
      </w:pPr>
      <w:rPr>
        <w:rFonts w:ascii="Wingdings" w:hAnsi="Wingdings" w:hint="default"/>
      </w:rPr>
    </w:lvl>
    <w:lvl w:ilvl="2" w:tplc="7108AD48">
      <w:start w:val="1"/>
      <w:numFmt w:val="bullet"/>
      <w:lvlText w:val=""/>
      <w:lvlJc w:val="left"/>
      <w:pPr>
        <w:tabs>
          <w:tab w:val="num" w:pos="2160"/>
        </w:tabs>
        <w:ind w:left="2160" w:hanging="360"/>
      </w:pPr>
      <w:rPr>
        <w:rFonts w:ascii="Wingdings" w:hAnsi="Wingdings" w:hint="default"/>
      </w:rPr>
    </w:lvl>
    <w:lvl w:ilvl="3" w:tplc="0DC83594">
      <w:start w:val="1"/>
      <w:numFmt w:val="bullet"/>
      <w:lvlText w:val=""/>
      <w:lvlJc w:val="left"/>
      <w:pPr>
        <w:tabs>
          <w:tab w:val="num" w:pos="2880"/>
        </w:tabs>
        <w:ind w:left="2880" w:hanging="360"/>
      </w:pPr>
      <w:rPr>
        <w:rFonts w:ascii="Wingdings" w:hAnsi="Wingdings" w:hint="default"/>
      </w:rPr>
    </w:lvl>
    <w:lvl w:ilvl="4" w:tplc="D47A0130">
      <w:start w:val="1"/>
      <w:numFmt w:val="bullet"/>
      <w:lvlText w:val=""/>
      <w:lvlJc w:val="left"/>
      <w:pPr>
        <w:tabs>
          <w:tab w:val="num" w:pos="3600"/>
        </w:tabs>
        <w:ind w:left="3600" w:hanging="360"/>
      </w:pPr>
      <w:rPr>
        <w:rFonts w:ascii="Wingdings" w:hAnsi="Wingdings" w:hint="default"/>
      </w:rPr>
    </w:lvl>
    <w:lvl w:ilvl="5" w:tplc="0B2CF546">
      <w:start w:val="1"/>
      <w:numFmt w:val="bullet"/>
      <w:lvlText w:val=""/>
      <w:lvlJc w:val="left"/>
      <w:pPr>
        <w:tabs>
          <w:tab w:val="num" w:pos="4320"/>
        </w:tabs>
        <w:ind w:left="4320" w:hanging="360"/>
      </w:pPr>
      <w:rPr>
        <w:rFonts w:ascii="Wingdings" w:hAnsi="Wingdings" w:hint="default"/>
      </w:rPr>
    </w:lvl>
    <w:lvl w:ilvl="6" w:tplc="09B24BFA">
      <w:start w:val="1"/>
      <w:numFmt w:val="bullet"/>
      <w:lvlText w:val=""/>
      <w:lvlJc w:val="left"/>
      <w:pPr>
        <w:tabs>
          <w:tab w:val="num" w:pos="5040"/>
        </w:tabs>
        <w:ind w:left="5040" w:hanging="360"/>
      </w:pPr>
      <w:rPr>
        <w:rFonts w:ascii="Wingdings" w:hAnsi="Wingdings" w:hint="default"/>
      </w:rPr>
    </w:lvl>
    <w:lvl w:ilvl="7" w:tplc="2404128E">
      <w:start w:val="1"/>
      <w:numFmt w:val="bullet"/>
      <w:lvlText w:val=""/>
      <w:lvlJc w:val="left"/>
      <w:pPr>
        <w:tabs>
          <w:tab w:val="num" w:pos="5760"/>
        </w:tabs>
        <w:ind w:left="5760" w:hanging="360"/>
      </w:pPr>
      <w:rPr>
        <w:rFonts w:ascii="Wingdings" w:hAnsi="Wingdings" w:hint="default"/>
      </w:rPr>
    </w:lvl>
    <w:lvl w:ilvl="8" w:tplc="43D81F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E2C44"/>
    <w:multiLevelType w:val="hybridMultilevel"/>
    <w:tmpl w:val="F54052C2"/>
    <w:lvl w:ilvl="0" w:tplc="5A9A1A8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072F68"/>
    <w:multiLevelType w:val="hybridMultilevel"/>
    <w:tmpl w:val="A790DC38"/>
    <w:lvl w:ilvl="0" w:tplc="07D0F2D2">
      <w:start w:val="1"/>
      <w:numFmt w:val="bullet"/>
      <w:lvlText w:val=""/>
      <w:lvlJc w:val="left"/>
      <w:pPr>
        <w:tabs>
          <w:tab w:val="num" w:pos="918"/>
        </w:tabs>
        <w:ind w:left="918" w:hanging="360"/>
      </w:pPr>
      <w:rPr>
        <w:rFonts w:ascii="Wingdings" w:hAnsi="Wingdings" w:hint="default"/>
      </w:rPr>
    </w:lvl>
    <w:lvl w:ilvl="1" w:tplc="EC3AFAD2">
      <w:start w:val="1"/>
      <w:numFmt w:val="bullet"/>
      <w:lvlText w:val=""/>
      <w:lvlJc w:val="left"/>
      <w:pPr>
        <w:tabs>
          <w:tab w:val="num" w:pos="1638"/>
        </w:tabs>
        <w:ind w:left="1638" w:hanging="360"/>
      </w:pPr>
      <w:rPr>
        <w:rFonts w:ascii="Wingdings" w:hAnsi="Wingdings" w:hint="default"/>
      </w:rPr>
    </w:lvl>
    <w:lvl w:ilvl="2" w:tplc="D59C7E60">
      <w:start w:val="1"/>
      <w:numFmt w:val="bullet"/>
      <w:lvlText w:val=""/>
      <w:lvlJc w:val="left"/>
      <w:pPr>
        <w:tabs>
          <w:tab w:val="num" w:pos="2358"/>
        </w:tabs>
        <w:ind w:left="2358" w:hanging="360"/>
      </w:pPr>
      <w:rPr>
        <w:rFonts w:ascii="Wingdings" w:hAnsi="Wingdings" w:hint="default"/>
      </w:rPr>
    </w:lvl>
    <w:lvl w:ilvl="3" w:tplc="A630F5D0">
      <w:start w:val="1"/>
      <w:numFmt w:val="bullet"/>
      <w:lvlText w:val=""/>
      <w:lvlJc w:val="left"/>
      <w:pPr>
        <w:tabs>
          <w:tab w:val="num" w:pos="3078"/>
        </w:tabs>
        <w:ind w:left="3078" w:hanging="360"/>
      </w:pPr>
      <w:rPr>
        <w:rFonts w:ascii="Wingdings" w:hAnsi="Wingdings" w:hint="default"/>
      </w:rPr>
    </w:lvl>
    <w:lvl w:ilvl="4" w:tplc="C03AE9E0">
      <w:start w:val="1"/>
      <w:numFmt w:val="bullet"/>
      <w:lvlText w:val=""/>
      <w:lvlJc w:val="left"/>
      <w:pPr>
        <w:tabs>
          <w:tab w:val="num" w:pos="3798"/>
        </w:tabs>
        <w:ind w:left="3798" w:hanging="360"/>
      </w:pPr>
      <w:rPr>
        <w:rFonts w:ascii="Wingdings" w:hAnsi="Wingdings" w:hint="default"/>
      </w:rPr>
    </w:lvl>
    <w:lvl w:ilvl="5" w:tplc="F9D4ED8A">
      <w:start w:val="1"/>
      <w:numFmt w:val="bullet"/>
      <w:lvlText w:val=""/>
      <w:lvlJc w:val="left"/>
      <w:pPr>
        <w:tabs>
          <w:tab w:val="num" w:pos="4518"/>
        </w:tabs>
        <w:ind w:left="4518" w:hanging="360"/>
      </w:pPr>
      <w:rPr>
        <w:rFonts w:ascii="Wingdings" w:hAnsi="Wingdings" w:hint="default"/>
      </w:rPr>
    </w:lvl>
    <w:lvl w:ilvl="6" w:tplc="8230EDBE">
      <w:start w:val="1"/>
      <w:numFmt w:val="bullet"/>
      <w:lvlText w:val=""/>
      <w:lvlJc w:val="left"/>
      <w:pPr>
        <w:tabs>
          <w:tab w:val="num" w:pos="5238"/>
        </w:tabs>
        <w:ind w:left="5238" w:hanging="360"/>
      </w:pPr>
      <w:rPr>
        <w:rFonts w:ascii="Wingdings" w:hAnsi="Wingdings" w:hint="default"/>
      </w:rPr>
    </w:lvl>
    <w:lvl w:ilvl="7" w:tplc="5AB2B7D8">
      <w:start w:val="1"/>
      <w:numFmt w:val="bullet"/>
      <w:lvlText w:val=""/>
      <w:lvlJc w:val="left"/>
      <w:pPr>
        <w:tabs>
          <w:tab w:val="num" w:pos="5958"/>
        </w:tabs>
        <w:ind w:left="5958" w:hanging="360"/>
      </w:pPr>
      <w:rPr>
        <w:rFonts w:ascii="Wingdings" w:hAnsi="Wingdings" w:hint="default"/>
      </w:rPr>
    </w:lvl>
    <w:lvl w:ilvl="8" w:tplc="8690D5C6">
      <w:start w:val="1"/>
      <w:numFmt w:val="bullet"/>
      <w:lvlText w:val=""/>
      <w:lvlJc w:val="left"/>
      <w:pPr>
        <w:tabs>
          <w:tab w:val="num" w:pos="6678"/>
        </w:tabs>
        <w:ind w:left="6678" w:hanging="360"/>
      </w:pPr>
      <w:rPr>
        <w:rFonts w:ascii="Wingdings" w:hAnsi="Wingdings" w:hint="default"/>
      </w:rPr>
    </w:lvl>
  </w:abstractNum>
  <w:abstractNum w:abstractNumId="3" w15:restartNumberingAfterBreak="0">
    <w:nsid w:val="22D0372B"/>
    <w:multiLevelType w:val="hybridMultilevel"/>
    <w:tmpl w:val="CC3211AE"/>
    <w:lvl w:ilvl="0" w:tplc="CC5EBD40">
      <w:start w:val="1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E37BE2"/>
    <w:multiLevelType w:val="hybridMultilevel"/>
    <w:tmpl w:val="A4443D3A"/>
    <w:lvl w:ilvl="0" w:tplc="CBC83E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9433C"/>
    <w:multiLevelType w:val="hybridMultilevel"/>
    <w:tmpl w:val="E3F26FD4"/>
    <w:lvl w:ilvl="0" w:tplc="E676BD90">
      <w:start w:val="1000"/>
      <w:numFmt w:val="bullet"/>
      <w:lvlText w:val="-"/>
      <w:lvlJc w:val="left"/>
      <w:pPr>
        <w:ind w:left="1753" w:hanging="360"/>
      </w:pPr>
      <w:rPr>
        <w:rFonts w:ascii="Arial" w:eastAsia="Leelawadee" w:hAnsi="Arial" w:cs="Arial" w:hint="default"/>
      </w:rPr>
    </w:lvl>
    <w:lvl w:ilvl="1" w:tplc="040C0003">
      <w:start w:val="1"/>
      <w:numFmt w:val="bullet"/>
      <w:lvlText w:val="o"/>
      <w:lvlJc w:val="left"/>
      <w:pPr>
        <w:ind w:left="2473" w:hanging="360"/>
      </w:pPr>
      <w:rPr>
        <w:rFonts w:ascii="Courier New" w:hAnsi="Courier New" w:cs="Courier New" w:hint="default"/>
      </w:rPr>
    </w:lvl>
    <w:lvl w:ilvl="2" w:tplc="040C0005">
      <w:start w:val="1"/>
      <w:numFmt w:val="bullet"/>
      <w:lvlText w:val=""/>
      <w:lvlJc w:val="left"/>
      <w:pPr>
        <w:ind w:left="3193" w:hanging="360"/>
      </w:pPr>
      <w:rPr>
        <w:rFonts w:ascii="Wingdings" w:hAnsi="Wingdings" w:hint="default"/>
      </w:rPr>
    </w:lvl>
    <w:lvl w:ilvl="3" w:tplc="040C0001">
      <w:start w:val="1"/>
      <w:numFmt w:val="bullet"/>
      <w:lvlText w:val=""/>
      <w:lvlJc w:val="left"/>
      <w:pPr>
        <w:ind w:left="3913" w:hanging="360"/>
      </w:pPr>
      <w:rPr>
        <w:rFonts w:ascii="Symbol" w:hAnsi="Symbol" w:hint="default"/>
      </w:rPr>
    </w:lvl>
    <w:lvl w:ilvl="4" w:tplc="040C0003">
      <w:start w:val="1"/>
      <w:numFmt w:val="bullet"/>
      <w:lvlText w:val="o"/>
      <w:lvlJc w:val="left"/>
      <w:pPr>
        <w:ind w:left="4633" w:hanging="360"/>
      </w:pPr>
      <w:rPr>
        <w:rFonts w:ascii="Courier New" w:hAnsi="Courier New" w:cs="Courier New" w:hint="default"/>
      </w:rPr>
    </w:lvl>
    <w:lvl w:ilvl="5" w:tplc="040C0005">
      <w:start w:val="1"/>
      <w:numFmt w:val="bullet"/>
      <w:lvlText w:val=""/>
      <w:lvlJc w:val="left"/>
      <w:pPr>
        <w:ind w:left="5353" w:hanging="360"/>
      </w:pPr>
      <w:rPr>
        <w:rFonts w:ascii="Wingdings" w:hAnsi="Wingdings" w:hint="default"/>
      </w:rPr>
    </w:lvl>
    <w:lvl w:ilvl="6" w:tplc="040C0001">
      <w:start w:val="1"/>
      <w:numFmt w:val="bullet"/>
      <w:lvlText w:val=""/>
      <w:lvlJc w:val="left"/>
      <w:pPr>
        <w:ind w:left="6073" w:hanging="360"/>
      </w:pPr>
      <w:rPr>
        <w:rFonts w:ascii="Symbol" w:hAnsi="Symbol" w:hint="default"/>
      </w:rPr>
    </w:lvl>
    <w:lvl w:ilvl="7" w:tplc="040C0003">
      <w:start w:val="1"/>
      <w:numFmt w:val="bullet"/>
      <w:lvlText w:val="o"/>
      <w:lvlJc w:val="left"/>
      <w:pPr>
        <w:ind w:left="6793" w:hanging="360"/>
      </w:pPr>
      <w:rPr>
        <w:rFonts w:ascii="Courier New" w:hAnsi="Courier New" w:cs="Courier New" w:hint="default"/>
      </w:rPr>
    </w:lvl>
    <w:lvl w:ilvl="8" w:tplc="040C0005">
      <w:start w:val="1"/>
      <w:numFmt w:val="bullet"/>
      <w:lvlText w:val=""/>
      <w:lvlJc w:val="left"/>
      <w:pPr>
        <w:ind w:left="7513" w:hanging="360"/>
      </w:pPr>
      <w:rPr>
        <w:rFonts w:ascii="Wingdings" w:hAnsi="Wingdings" w:hint="default"/>
      </w:rPr>
    </w:lvl>
  </w:abstractNum>
  <w:abstractNum w:abstractNumId="6" w15:restartNumberingAfterBreak="0">
    <w:nsid w:val="43A5611B"/>
    <w:multiLevelType w:val="hybridMultilevel"/>
    <w:tmpl w:val="A468D630"/>
    <w:lvl w:ilvl="0" w:tplc="C9E02F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7B34C3"/>
    <w:multiLevelType w:val="hybridMultilevel"/>
    <w:tmpl w:val="95E04C4C"/>
    <w:lvl w:ilvl="0" w:tplc="8F040A6A">
      <w:start w:val="1"/>
      <w:numFmt w:val="bullet"/>
      <w:lvlText w:val=""/>
      <w:lvlJc w:val="left"/>
      <w:pPr>
        <w:tabs>
          <w:tab w:val="num" w:pos="720"/>
        </w:tabs>
        <w:ind w:left="720" w:hanging="360"/>
      </w:pPr>
      <w:rPr>
        <w:rFonts w:ascii="Symbol" w:hAnsi="Symbol" w:hint="default"/>
      </w:rPr>
    </w:lvl>
    <w:lvl w:ilvl="1" w:tplc="EBFE38D2">
      <w:start w:val="1"/>
      <w:numFmt w:val="bullet"/>
      <w:lvlText w:val=""/>
      <w:lvlJc w:val="left"/>
      <w:pPr>
        <w:tabs>
          <w:tab w:val="num" w:pos="1440"/>
        </w:tabs>
        <w:ind w:left="1440" w:hanging="360"/>
      </w:pPr>
      <w:rPr>
        <w:rFonts w:ascii="Symbol" w:hAnsi="Symbol" w:hint="default"/>
      </w:rPr>
    </w:lvl>
    <w:lvl w:ilvl="2" w:tplc="2F0424DC">
      <w:start w:val="1"/>
      <w:numFmt w:val="bullet"/>
      <w:lvlText w:val=""/>
      <w:lvlJc w:val="left"/>
      <w:pPr>
        <w:tabs>
          <w:tab w:val="num" w:pos="2160"/>
        </w:tabs>
        <w:ind w:left="2160" w:hanging="360"/>
      </w:pPr>
      <w:rPr>
        <w:rFonts w:ascii="Symbol" w:hAnsi="Symbol" w:hint="default"/>
      </w:rPr>
    </w:lvl>
    <w:lvl w:ilvl="3" w:tplc="8A903F8E">
      <w:start w:val="1"/>
      <w:numFmt w:val="bullet"/>
      <w:lvlText w:val=""/>
      <w:lvlJc w:val="left"/>
      <w:pPr>
        <w:tabs>
          <w:tab w:val="num" w:pos="2880"/>
        </w:tabs>
        <w:ind w:left="2880" w:hanging="360"/>
      </w:pPr>
      <w:rPr>
        <w:rFonts w:ascii="Symbol" w:hAnsi="Symbol" w:hint="default"/>
      </w:rPr>
    </w:lvl>
    <w:lvl w:ilvl="4" w:tplc="90B60E9A">
      <w:start w:val="1"/>
      <w:numFmt w:val="bullet"/>
      <w:lvlText w:val=""/>
      <w:lvlJc w:val="left"/>
      <w:pPr>
        <w:tabs>
          <w:tab w:val="num" w:pos="3600"/>
        </w:tabs>
        <w:ind w:left="3600" w:hanging="360"/>
      </w:pPr>
      <w:rPr>
        <w:rFonts w:ascii="Symbol" w:hAnsi="Symbol" w:hint="default"/>
      </w:rPr>
    </w:lvl>
    <w:lvl w:ilvl="5" w:tplc="A71A2EAA">
      <w:start w:val="1"/>
      <w:numFmt w:val="bullet"/>
      <w:lvlText w:val=""/>
      <w:lvlJc w:val="left"/>
      <w:pPr>
        <w:tabs>
          <w:tab w:val="num" w:pos="4320"/>
        </w:tabs>
        <w:ind w:left="4320" w:hanging="360"/>
      </w:pPr>
      <w:rPr>
        <w:rFonts w:ascii="Symbol" w:hAnsi="Symbol" w:hint="default"/>
      </w:rPr>
    </w:lvl>
    <w:lvl w:ilvl="6" w:tplc="935E0984">
      <w:start w:val="1"/>
      <w:numFmt w:val="bullet"/>
      <w:lvlText w:val=""/>
      <w:lvlJc w:val="left"/>
      <w:pPr>
        <w:tabs>
          <w:tab w:val="num" w:pos="5040"/>
        </w:tabs>
        <w:ind w:left="5040" w:hanging="360"/>
      </w:pPr>
      <w:rPr>
        <w:rFonts w:ascii="Symbol" w:hAnsi="Symbol" w:hint="default"/>
      </w:rPr>
    </w:lvl>
    <w:lvl w:ilvl="7" w:tplc="7C8EB05A">
      <w:start w:val="1"/>
      <w:numFmt w:val="bullet"/>
      <w:lvlText w:val=""/>
      <w:lvlJc w:val="left"/>
      <w:pPr>
        <w:tabs>
          <w:tab w:val="num" w:pos="5760"/>
        </w:tabs>
        <w:ind w:left="5760" w:hanging="360"/>
      </w:pPr>
      <w:rPr>
        <w:rFonts w:ascii="Symbol" w:hAnsi="Symbol" w:hint="default"/>
      </w:rPr>
    </w:lvl>
    <w:lvl w:ilvl="8" w:tplc="FC5CD9F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D0F4D08"/>
    <w:multiLevelType w:val="hybridMultilevel"/>
    <w:tmpl w:val="CC54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653B7E"/>
    <w:multiLevelType w:val="hybridMultilevel"/>
    <w:tmpl w:val="405EB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27FC3"/>
    <w:multiLevelType w:val="hybridMultilevel"/>
    <w:tmpl w:val="9010191A"/>
    <w:lvl w:ilvl="0" w:tplc="25BE2F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E74C79"/>
    <w:multiLevelType w:val="hybridMultilevel"/>
    <w:tmpl w:val="4B78B6EE"/>
    <w:lvl w:ilvl="0" w:tplc="C7767DC4">
      <w:start w:val="336"/>
      <w:numFmt w:val="bullet"/>
      <w:lvlText w:val="-"/>
      <w:lvlJc w:val="left"/>
      <w:pPr>
        <w:ind w:left="1068" w:hanging="360"/>
      </w:pPr>
      <w:rPr>
        <w:rFonts w:ascii="Arial" w:eastAsiaTheme="minorHAnsi" w:hAnsi="Arial" w:cs="Arial"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9"/>
  </w:num>
  <w:num w:numId="6">
    <w:abstractNumId w:val="1"/>
  </w:num>
  <w:num w:numId="7">
    <w:abstractNumId w:val="3"/>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21"/>
    <w:rsid w:val="0000052D"/>
    <w:rsid w:val="00003548"/>
    <w:rsid w:val="00005326"/>
    <w:rsid w:val="00006799"/>
    <w:rsid w:val="000103AF"/>
    <w:rsid w:val="00011DDB"/>
    <w:rsid w:val="00014A10"/>
    <w:rsid w:val="0001551D"/>
    <w:rsid w:val="000162A7"/>
    <w:rsid w:val="00017066"/>
    <w:rsid w:val="000177CB"/>
    <w:rsid w:val="00023C39"/>
    <w:rsid w:val="00024929"/>
    <w:rsid w:val="000319DF"/>
    <w:rsid w:val="000343AF"/>
    <w:rsid w:val="00034E55"/>
    <w:rsid w:val="00035531"/>
    <w:rsid w:val="00036348"/>
    <w:rsid w:val="00042BF7"/>
    <w:rsid w:val="000440B5"/>
    <w:rsid w:val="00044E1E"/>
    <w:rsid w:val="00045DFF"/>
    <w:rsid w:val="0005241B"/>
    <w:rsid w:val="00052F3A"/>
    <w:rsid w:val="0005353B"/>
    <w:rsid w:val="000563DE"/>
    <w:rsid w:val="00061486"/>
    <w:rsid w:val="00064456"/>
    <w:rsid w:val="00064EAF"/>
    <w:rsid w:val="000700DA"/>
    <w:rsid w:val="00070456"/>
    <w:rsid w:val="00074DF0"/>
    <w:rsid w:val="0007559C"/>
    <w:rsid w:val="0008006C"/>
    <w:rsid w:val="0008249F"/>
    <w:rsid w:val="00084285"/>
    <w:rsid w:val="000872E2"/>
    <w:rsid w:val="000902C5"/>
    <w:rsid w:val="00090A42"/>
    <w:rsid w:val="0009110D"/>
    <w:rsid w:val="00093562"/>
    <w:rsid w:val="00094694"/>
    <w:rsid w:val="0009633E"/>
    <w:rsid w:val="000A10F6"/>
    <w:rsid w:val="000A1790"/>
    <w:rsid w:val="000A534F"/>
    <w:rsid w:val="000A7E8E"/>
    <w:rsid w:val="000B3D69"/>
    <w:rsid w:val="000B3EA6"/>
    <w:rsid w:val="000B655A"/>
    <w:rsid w:val="000B6CAA"/>
    <w:rsid w:val="000C14BB"/>
    <w:rsid w:val="000C2690"/>
    <w:rsid w:val="000C3A65"/>
    <w:rsid w:val="000C79BE"/>
    <w:rsid w:val="000C7B0F"/>
    <w:rsid w:val="000C7D5A"/>
    <w:rsid w:val="000D2EC3"/>
    <w:rsid w:val="000D338A"/>
    <w:rsid w:val="000D5131"/>
    <w:rsid w:val="000D64BD"/>
    <w:rsid w:val="000D66D6"/>
    <w:rsid w:val="000D6EBD"/>
    <w:rsid w:val="000E2A2D"/>
    <w:rsid w:val="000E4824"/>
    <w:rsid w:val="000E4B20"/>
    <w:rsid w:val="000E527D"/>
    <w:rsid w:val="000F38FE"/>
    <w:rsid w:val="000F6801"/>
    <w:rsid w:val="000F7B3D"/>
    <w:rsid w:val="00102FD6"/>
    <w:rsid w:val="001046B1"/>
    <w:rsid w:val="00104EFC"/>
    <w:rsid w:val="0010506B"/>
    <w:rsid w:val="00105141"/>
    <w:rsid w:val="001056D2"/>
    <w:rsid w:val="00105A63"/>
    <w:rsid w:val="00112571"/>
    <w:rsid w:val="00113D3C"/>
    <w:rsid w:val="0011421C"/>
    <w:rsid w:val="0011428A"/>
    <w:rsid w:val="0011469A"/>
    <w:rsid w:val="001151FB"/>
    <w:rsid w:val="00116219"/>
    <w:rsid w:val="001210AD"/>
    <w:rsid w:val="00122359"/>
    <w:rsid w:val="001256EB"/>
    <w:rsid w:val="001265D0"/>
    <w:rsid w:val="00126DAC"/>
    <w:rsid w:val="001332D5"/>
    <w:rsid w:val="00137EEA"/>
    <w:rsid w:val="00140883"/>
    <w:rsid w:val="00141915"/>
    <w:rsid w:val="00143428"/>
    <w:rsid w:val="0014639A"/>
    <w:rsid w:val="00146ECB"/>
    <w:rsid w:val="001506E7"/>
    <w:rsid w:val="00150F29"/>
    <w:rsid w:val="00156E02"/>
    <w:rsid w:val="001602DF"/>
    <w:rsid w:val="00162534"/>
    <w:rsid w:val="0016521D"/>
    <w:rsid w:val="001715C6"/>
    <w:rsid w:val="001737A2"/>
    <w:rsid w:val="00174404"/>
    <w:rsid w:val="001804E4"/>
    <w:rsid w:val="00181673"/>
    <w:rsid w:val="0018324F"/>
    <w:rsid w:val="00183B5F"/>
    <w:rsid w:val="0018606D"/>
    <w:rsid w:val="00187549"/>
    <w:rsid w:val="00190528"/>
    <w:rsid w:val="001906B2"/>
    <w:rsid w:val="001908E0"/>
    <w:rsid w:val="001927B3"/>
    <w:rsid w:val="00192BDC"/>
    <w:rsid w:val="00194593"/>
    <w:rsid w:val="001954A3"/>
    <w:rsid w:val="00195E70"/>
    <w:rsid w:val="001A09A1"/>
    <w:rsid w:val="001A4860"/>
    <w:rsid w:val="001B08EE"/>
    <w:rsid w:val="001B15F2"/>
    <w:rsid w:val="001C2BDA"/>
    <w:rsid w:val="001C2FF7"/>
    <w:rsid w:val="001C4A79"/>
    <w:rsid w:val="001D04A7"/>
    <w:rsid w:val="001D1662"/>
    <w:rsid w:val="001D326C"/>
    <w:rsid w:val="001E244F"/>
    <w:rsid w:val="001E2815"/>
    <w:rsid w:val="001E31E1"/>
    <w:rsid w:val="001E33BF"/>
    <w:rsid w:val="001E3641"/>
    <w:rsid w:val="001E40E3"/>
    <w:rsid w:val="001E5A41"/>
    <w:rsid w:val="001E6E15"/>
    <w:rsid w:val="001F1A35"/>
    <w:rsid w:val="001F53CD"/>
    <w:rsid w:val="001F663D"/>
    <w:rsid w:val="002003E1"/>
    <w:rsid w:val="002046C7"/>
    <w:rsid w:val="0020569E"/>
    <w:rsid w:val="00205938"/>
    <w:rsid w:val="00205F64"/>
    <w:rsid w:val="00207203"/>
    <w:rsid w:val="002074CF"/>
    <w:rsid w:val="00211BFE"/>
    <w:rsid w:val="00212220"/>
    <w:rsid w:val="002122BB"/>
    <w:rsid w:val="00216656"/>
    <w:rsid w:val="0021678E"/>
    <w:rsid w:val="00216B3D"/>
    <w:rsid w:val="002172BB"/>
    <w:rsid w:val="002174B8"/>
    <w:rsid w:val="00220F52"/>
    <w:rsid w:val="002253AD"/>
    <w:rsid w:val="00230D32"/>
    <w:rsid w:val="00235389"/>
    <w:rsid w:val="00237DB3"/>
    <w:rsid w:val="00240761"/>
    <w:rsid w:val="00240B71"/>
    <w:rsid w:val="0024510A"/>
    <w:rsid w:val="00247F83"/>
    <w:rsid w:val="00250A6C"/>
    <w:rsid w:val="00251E98"/>
    <w:rsid w:val="00253806"/>
    <w:rsid w:val="00253AB2"/>
    <w:rsid w:val="00257B4C"/>
    <w:rsid w:val="0026168D"/>
    <w:rsid w:val="00261C27"/>
    <w:rsid w:val="00263C91"/>
    <w:rsid w:val="002647E0"/>
    <w:rsid w:val="0026603E"/>
    <w:rsid w:val="00266704"/>
    <w:rsid w:val="00272367"/>
    <w:rsid w:val="00274DA2"/>
    <w:rsid w:val="002819D0"/>
    <w:rsid w:val="00281C6A"/>
    <w:rsid w:val="00284638"/>
    <w:rsid w:val="0028532A"/>
    <w:rsid w:val="00294AC8"/>
    <w:rsid w:val="002973EF"/>
    <w:rsid w:val="002979EA"/>
    <w:rsid w:val="002A1261"/>
    <w:rsid w:val="002A1458"/>
    <w:rsid w:val="002A14E2"/>
    <w:rsid w:val="002A29F3"/>
    <w:rsid w:val="002A3AE5"/>
    <w:rsid w:val="002A4182"/>
    <w:rsid w:val="002A63A3"/>
    <w:rsid w:val="002B25EE"/>
    <w:rsid w:val="002B2CCC"/>
    <w:rsid w:val="002B4262"/>
    <w:rsid w:val="002B45F6"/>
    <w:rsid w:val="002B6341"/>
    <w:rsid w:val="002B7893"/>
    <w:rsid w:val="002C080A"/>
    <w:rsid w:val="002C265F"/>
    <w:rsid w:val="002C5B81"/>
    <w:rsid w:val="002C7682"/>
    <w:rsid w:val="002D07F7"/>
    <w:rsid w:val="002D15DF"/>
    <w:rsid w:val="002D2247"/>
    <w:rsid w:val="002D2B8A"/>
    <w:rsid w:val="002D44C6"/>
    <w:rsid w:val="002D4B72"/>
    <w:rsid w:val="002D703B"/>
    <w:rsid w:val="002E1148"/>
    <w:rsid w:val="002E1F37"/>
    <w:rsid w:val="002E2C39"/>
    <w:rsid w:val="002E2DBA"/>
    <w:rsid w:val="002E2F6B"/>
    <w:rsid w:val="002E3B54"/>
    <w:rsid w:val="002E755E"/>
    <w:rsid w:val="002E7E45"/>
    <w:rsid w:val="002F0B88"/>
    <w:rsid w:val="002F1A6E"/>
    <w:rsid w:val="002F1E84"/>
    <w:rsid w:val="002F2C3E"/>
    <w:rsid w:val="002F34C1"/>
    <w:rsid w:val="002F6450"/>
    <w:rsid w:val="002F6ED7"/>
    <w:rsid w:val="002F7DA8"/>
    <w:rsid w:val="00301A33"/>
    <w:rsid w:val="00301AB2"/>
    <w:rsid w:val="00305C8F"/>
    <w:rsid w:val="0030756D"/>
    <w:rsid w:val="003121D2"/>
    <w:rsid w:val="0031323E"/>
    <w:rsid w:val="003247B8"/>
    <w:rsid w:val="00327B46"/>
    <w:rsid w:val="00330259"/>
    <w:rsid w:val="00333606"/>
    <w:rsid w:val="00333D7C"/>
    <w:rsid w:val="00335CFD"/>
    <w:rsid w:val="0034019B"/>
    <w:rsid w:val="00341003"/>
    <w:rsid w:val="0034228F"/>
    <w:rsid w:val="00344684"/>
    <w:rsid w:val="003500EF"/>
    <w:rsid w:val="003501E7"/>
    <w:rsid w:val="0035063E"/>
    <w:rsid w:val="00350A7F"/>
    <w:rsid w:val="00352BA8"/>
    <w:rsid w:val="00353B61"/>
    <w:rsid w:val="00354322"/>
    <w:rsid w:val="003567A0"/>
    <w:rsid w:val="00357D4C"/>
    <w:rsid w:val="00357FB8"/>
    <w:rsid w:val="003611DE"/>
    <w:rsid w:val="00361BF5"/>
    <w:rsid w:val="00363305"/>
    <w:rsid w:val="00363934"/>
    <w:rsid w:val="00365564"/>
    <w:rsid w:val="00367AE3"/>
    <w:rsid w:val="003828E1"/>
    <w:rsid w:val="00382BEF"/>
    <w:rsid w:val="00385ADE"/>
    <w:rsid w:val="0038675F"/>
    <w:rsid w:val="00387154"/>
    <w:rsid w:val="00393C39"/>
    <w:rsid w:val="003946C7"/>
    <w:rsid w:val="0039476A"/>
    <w:rsid w:val="003952F4"/>
    <w:rsid w:val="003955A3"/>
    <w:rsid w:val="003A008F"/>
    <w:rsid w:val="003A7B49"/>
    <w:rsid w:val="003B6AC5"/>
    <w:rsid w:val="003C1A2F"/>
    <w:rsid w:val="003D26B1"/>
    <w:rsid w:val="003D3DA8"/>
    <w:rsid w:val="003D4349"/>
    <w:rsid w:val="003D6F2C"/>
    <w:rsid w:val="003D7CCE"/>
    <w:rsid w:val="003E245E"/>
    <w:rsid w:val="003E4B49"/>
    <w:rsid w:val="003E4DAC"/>
    <w:rsid w:val="003E61B7"/>
    <w:rsid w:val="003F198A"/>
    <w:rsid w:val="003F24A6"/>
    <w:rsid w:val="003F25B7"/>
    <w:rsid w:val="003F6824"/>
    <w:rsid w:val="00400C49"/>
    <w:rsid w:val="00407B91"/>
    <w:rsid w:val="00412641"/>
    <w:rsid w:val="004126D6"/>
    <w:rsid w:val="00412826"/>
    <w:rsid w:val="004129F6"/>
    <w:rsid w:val="004139C0"/>
    <w:rsid w:val="00416775"/>
    <w:rsid w:val="0041760F"/>
    <w:rsid w:val="0042004E"/>
    <w:rsid w:val="00420283"/>
    <w:rsid w:val="0042186A"/>
    <w:rsid w:val="0042321C"/>
    <w:rsid w:val="00423BB4"/>
    <w:rsid w:val="00423E0F"/>
    <w:rsid w:val="004260E6"/>
    <w:rsid w:val="004315EA"/>
    <w:rsid w:val="00432EA8"/>
    <w:rsid w:val="00434C26"/>
    <w:rsid w:val="0043532D"/>
    <w:rsid w:val="00435417"/>
    <w:rsid w:val="00435496"/>
    <w:rsid w:val="004357F0"/>
    <w:rsid w:val="00440718"/>
    <w:rsid w:val="0044097B"/>
    <w:rsid w:val="00441B8C"/>
    <w:rsid w:val="00442268"/>
    <w:rsid w:val="00443E84"/>
    <w:rsid w:val="004450E2"/>
    <w:rsid w:val="00446C2F"/>
    <w:rsid w:val="00447AB8"/>
    <w:rsid w:val="004528AA"/>
    <w:rsid w:val="0045533E"/>
    <w:rsid w:val="00460771"/>
    <w:rsid w:val="00461054"/>
    <w:rsid w:val="00461E47"/>
    <w:rsid w:val="00463CB9"/>
    <w:rsid w:val="00465289"/>
    <w:rsid w:val="00467F38"/>
    <w:rsid w:val="0047060B"/>
    <w:rsid w:val="004738F9"/>
    <w:rsid w:val="00473F8E"/>
    <w:rsid w:val="004762FA"/>
    <w:rsid w:val="00476799"/>
    <w:rsid w:val="004776ED"/>
    <w:rsid w:val="00481403"/>
    <w:rsid w:val="004821CD"/>
    <w:rsid w:val="0048523C"/>
    <w:rsid w:val="004865BA"/>
    <w:rsid w:val="00492A29"/>
    <w:rsid w:val="004940C3"/>
    <w:rsid w:val="004A079A"/>
    <w:rsid w:val="004A3881"/>
    <w:rsid w:val="004A46AA"/>
    <w:rsid w:val="004A4C97"/>
    <w:rsid w:val="004A5B26"/>
    <w:rsid w:val="004A7992"/>
    <w:rsid w:val="004B0455"/>
    <w:rsid w:val="004C0988"/>
    <w:rsid w:val="004C2F20"/>
    <w:rsid w:val="004C406D"/>
    <w:rsid w:val="004D032F"/>
    <w:rsid w:val="004D1F3D"/>
    <w:rsid w:val="004D2BFE"/>
    <w:rsid w:val="004D2FBD"/>
    <w:rsid w:val="004D53E7"/>
    <w:rsid w:val="004E2489"/>
    <w:rsid w:val="004E2E63"/>
    <w:rsid w:val="004E526E"/>
    <w:rsid w:val="004E6742"/>
    <w:rsid w:val="004E77DA"/>
    <w:rsid w:val="004F2CFF"/>
    <w:rsid w:val="004F4413"/>
    <w:rsid w:val="004F5536"/>
    <w:rsid w:val="004F5D26"/>
    <w:rsid w:val="0050076B"/>
    <w:rsid w:val="00502ABB"/>
    <w:rsid w:val="00504998"/>
    <w:rsid w:val="00505210"/>
    <w:rsid w:val="00505485"/>
    <w:rsid w:val="0050735F"/>
    <w:rsid w:val="00507443"/>
    <w:rsid w:val="0051011B"/>
    <w:rsid w:val="005111E5"/>
    <w:rsid w:val="00511D82"/>
    <w:rsid w:val="00512AEB"/>
    <w:rsid w:val="0051316C"/>
    <w:rsid w:val="005133CB"/>
    <w:rsid w:val="0051395C"/>
    <w:rsid w:val="005149E0"/>
    <w:rsid w:val="00516457"/>
    <w:rsid w:val="005225F2"/>
    <w:rsid w:val="00525D4B"/>
    <w:rsid w:val="00530059"/>
    <w:rsid w:val="00530D23"/>
    <w:rsid w:val="00533ECC"/>
    <w:rsid w:val="00536121"/>
    <w:rsid w:val="00536AC1"/>
    <w:rsid w:val="00540872"/>
    <w:rsid w:val="0054176E"/>
    <w:rsid w:val="00543923"/>
    <w:rsid w:val="00544562"/>
    <w:rsid w:val="00547718"/>
    <w:rsid w:val="00556F90"/>
    <w:rsid w:val="0056366E"/>
    <w:rsid w:val="0056374D"/>
    <w:rsid w:val="00563F85"/>
    <w:rsid w:val="00564A03"/>
    <w:rsid w:val="00564D81"/>
    <w:rsid w:val="00564E0E"/>
    <w:rsid w:val="00571C26"/>
    <w:rsid w:val="00571C88"/>
    <w:rsid w:val="005843A4"/>
    <w:rsid w:val="00585B3D"/>
    <w:rsid w:val="00590F41"/>
    <w:rsid w:val="00592062"/>
    <w:rsid w:val="00594477"/>
    <w:rsid w:val="00596F45"/>
    <w:rsid w:val="005A5234"/>
    <w:rsid w:val="005A70A1"/>
    <w:rsid w:val="005B0C1F"/>
    <w:rsid w:val="005B33AE"/>
    <w:rsid w:val="005B3C3A"/>
    <w:rsid w:val="005B6020"/>
    <w:rsid w:val="005B65D4"/>
    <w:rsid w:val="005B67CD"/>
    <w:rsid w:val="005C29DC"/>
    <w:rsid w:val="005D0385"/>
    <w:rsid w:val="005D2F6D"/>
    <w:rsid w:val="005D48BA"/>
    <w:rsid w:val="005D7E1F"/>
    <w:rsid w:val="005E0F20"/>
    <w:rsid w:val="005E17BC"/>
    <w:rsid w:val="005E299D"/>
    <w:rsid w:val="005E2EB4"/>
    <w:rsid w:val="005E43A9"/>
    <w:rsid w:val="005E4B49"/>
    <w:rsid w:val="005E4EAE"/>
    <w:rsid w:val="005E4F31"/>
    <w:rsid w:val="005E7163"/>
    <w:rsid w:val="005F0715"/>
    <w:rsid w:val="005F1546"/>
    <w:rsid w:val="005F1D69"/>
    <w:rsid w:val="005F2F7F"/>
    <w:rsid w:val="005F5AE7"/>
    <w:rsid w:val="005F681C"/>
    <w:rsid w:val="005F6A69"/>
    <w:rsid w:val="006021BF"/>
    <w:rsid w:val="00604E9F"/>
    <w:rsid w:val="0061048D"/>
    <w:rsid w:val="006113EE"/>
    <w:rsid w:val="00611538"/>
    <w:rsid w:val="00612578"/>
    <w:rsid w:val="006127C5"/>
    <w:rsid w:val="006143AC"/>
    <w:rsid w:val="00626714"/>
    <w:rsid w:val="006272E8"/>
    <w:rsid w:val="00627710"/>
    <w:rsid w:val="00632603"/>
    <w:rsid w:val="006379D5"/>
    <w:rsid w:val="00644A9D"/>
    <w:rsid w:val="006466CF"/>
    <w:rsid w:val="00646D54"/>
    <w:rsid w:val="00647F08"/>
    <w:rsid w:val="00650927"/>
    <w:rsid w:val="00651DA7"/>
    <w:rsid w:val="006525CD"/>
    <w:rsid w:val="00652AFF"/>
    <w:rsid w:val="00655C5A"/>
    <w:rsid w:val="0066042A"/>
    <w:rsid w:val="006676BC"/>
    <w:rsid w:val="00671537"/>
    <w:rsid w:val="00672A13"/>
    <w:rsid w:val="00675CD8"/>
    <w:rsid w:val="00683B10"/>
    <w:rsid w:val="006846E6"/>
    <w:rsid w:val="00684D29"/>
    <w:rsid w:val="006859D8"/>
    <w:rsid w:val="006863A7"/>
    <w:rsid w:val="00693482"/>
    <w:rsid w:val="00694809"/>
    <w:rsid w:val="00694F65"/>
    <w:rsid w:val="00697116"/>
    <w:rsid w:val="0069737E"/>
    <w:rsid w:val="006A0844"/>
    <w:rsid w:val="006A3005"/>
    <w:rsid w:val="006A400A"/>
    <w:rsid w:val="006A4BB6"/>
    <w:rsid w:val="006A5492"/>
    <w:rsid w:val="006A559F"/>
    <w:rsid w:val="006A7818"/>
    <w:rsid w:val="006B0C72"/>
    <w:rsid w:val="006B32C3"/>
    <w:rsid w:val="006B4377"/>
    <w:rsid w:val="006B56FB"/>
    <w:rsid w:val="006C1A6D"/>
    <w:rsid w:val="006C1E20"/>
    <w:rsid w:val="006C24F4"/>
    <w:rsid w:val="006C55E4"/>
    <w:rsid w:val="006C6EBD"/>
    <w:rsid w:val="006C7FED"/>
    <w:rsid w:val="006D145E"/>
    <w:rsid w:val="006D4B4B"/>
    <w:rsid w:val="006D5133"/>
    <w:rsid w:val="006E0767"/>
    <w:rsid w:val="006E0D96"/>
    <w:rsid w:val="006E14D7"/>
    <w:rsid w:val="006E7A80"/>
    <w:rsid w:val="006F05B4"/>
    <w:rsid w:val="006F4DBD"/>
    <w:rsid w:val="006F4FE7"/>
    <w:rsid w:val="006F6C5F"/>
    <w:rsid w:val="007038FF"/>
    <w:rsid w:val="0070475E"/>
    <w:rsid w:val="00712311"/>
    <w:rsid w:val="00713B68"/>
    <w:rsid w:val="00717A64"/>
    <w:rsid w:val="00720181"/>
    <w:rsid w:val="007214F2"/>
    <w:rsid w:val="00721A59"/>
    <w:rsid w:val="00724F58"/>
    <w:rsid w:val="00726042"/>
    <w:rsid w:val="0072635A"/>
    <w:rsid w:val="0072736D"/>
    <w:rsid w:val="00731442"/>
    <w:rsid w:val="0073153C"/>
    <w:rsid w:val="0073518F"/>
    <w:rsid w:val="0073730A"/>
    <w:rsid w:val="007374A5"/>
    <w:rsid w:val="00737FED"/>
    <w:rsid w:val="00741BFC"/>
    <w:rsid w:val="0074376F"/>
    <w:rsid w:val="0074447F"/>
    <w:rsid w:val="00746AB4"/>
    <w:rsid w:val="00750066"/>
    <w:rsid w:val="00751708"/>
    <w:rsid w:val="00754644"/>
    <w:rsid w:val="00756E62"/>
    <w:rsid w:val="00760E41"/>
    <w:rsid w:val="00763CBE"/>
    <w:rsid w:val="007648A4"/>
    <w:rsid w:val="00764E78"/>
    <w:rsid w:val="00770C4E"/>
    <w:rsid w:val="00772220"/>
    <w:rsid w:val="00773BC1"/>
    <w:rsid w:val="00776549"/>
    <w:rsid w:val="00776B1A"/>
    <w:rsid w:val="007777CC"/>
    <w:rsid w:val="0078236B"/>
    <w:rsid w:val="00783E08"/>
    <w:rsid w:val="00785CBC"/>
    <w:rsid w:val="0079214C"/>
    <w:rsid w:val="00792F65"/>
    <w:rsid w:val="0079343B"/>
    <w:rsid w:val="00793F2B"/>
    <w:rsid w:val="00794792"/>
    <w:rsid w:val="00794863"/>
    <w:rsid w:val="00797A89"/>
    <w:rsid w:val="007A054F"/>
    <w:rsid w:val="007A3469"/>
    <w:rsid w:val="007B2A4E"/>
    <w:rsid w:val="007B3ADF"/>
    <w:rsid w:val="007B3EEE"/>
    <w:rsid w:val="007B7B7D"/>
    <w:rsid w:val="007C1378"/>
    <w:rsid w:val="007C2792"/>
    <w:rsid w:val="007C2871"/>
    <w:rsid w:val="007C337D"/>
    <w:rsid w:val="007C52BE"/>
    <w:rsid w:val="007C6DB2"/>
    <w:rsid w:val="007C7403"/>
    <w:rsid w:val="007D0A89"/>
    <w:rsid w:val="007D12B2"/>
    <w:rsid w:val="007D2A64"/>
    <w:rsid w:val="007D6C16"/>
    <w:rsid w:val="007D7089"/>
    <w:rsid w:val="007D795B"/>
    <w:rsid w:val="007E026A"/>
    <w:rsid w:val="007E0E27"/>
    <w:rsid w:val="007E0F40"/>
    <w:rsid w:val="007E315D"/>
    <w:rsid w:val="007E37FF"/>
    <w:rsid w:val="007F5E32"/>
    <w:rsid w:val="00803179"/>
    <w:rsid w:val="008041CD"/>
    <w:rsid w:val="00804828"/>
    <w:rsid w:val="00804BC4"/>
    <w:rsid w:val="0080711B"/>
    <w:rsid w:val="00807802"/>
    <w:rsid w:val="00810EFC"/>
    <w:rsid w:val="00811C91"/>
    <w:rsid w:val="008123B1"/>
    <w:rsid w:val="0081382B"/>
    <w:rsid w:val="00813DAA"/>
    <w:rsid w:val="00815434"/>
    <w:rsid w:val="00816D86"/>
    <w:rsid w:val="008209FD"/>
    <w:rsid w:val="008351CE"/>
    <w:rsid w:val="00836A6C"/>
    <w:rsid w:val="00836FA7"/>
    <w:rsid w:val="00837E35"/>
    <w:rsid w:val="00842CC2"/>
    <w:rsid w:val="00843EAE"/>
    <w:rsid w:val="00845651"/>
    <w:rsid w:val="00845F98"/>
    <w:rsid w:val="00846663"/>
    <w:rsid w:val="00846D4D"/>
    <w:rsid w:val="00850C64"/>
    <w:rsid w:val="008515DB"/>
    <w:rsid w:val="008534EC"/>
    <w:rsid w:val="008536EC"/>
    <w:rsid w:val="00854420"/>
    <w:rsid w:val="00854898"/>
    <w:rsid w:val="008650B7"/>
    <w:rsid w:val="008657D1"/>
    <w:rsid w:val="00865CD7"/>
    <w:rsid w:val="0086656E"/>
    <w:rsid w:val="00871465"/>
    <w:rsid w:val="008714E2"/>
    <w:rsid w:val="00871F88"/>
    <w:rsid w:val="00872F55"/>
    <w:rsid w:val="008752AE"/>
    <w:rsid w:val="00875A0E"/>
    <w:rsid w:val="00876204"/>
    <w:rsid w:val="0088040D"/>
    <w:rsid w:val="00885408"/>
    <w:rsid w:val="00885FF4"/>
    <w:rsid w:val="00886132"/>
    <w:rsid w:val="00886D45"/>
    <w:rsid w:val="00895066"/>
    <w:rsid w:val="008951F1"/>
    <w:rsid w:val="00895EFA"/>
    <w:rsid w:val="00895F88"/>
    <w:rsid w:val="008966CE"/>
    <w:rsid w:val="00897656"/>
    <w:rsid w:val="008A1DA6"/>
    <w:rsid w:val="008A2C14"/>
    <w:rsid w:val="008A2FC7"/>
    <w:rsid w:val="008A4C1F"/>
    <w:rsid w:val="008A6E98"/>
    <w:rsid w:val="008B0E9F"/>
    <w:rsid w:val="008B3229"/>
    <w:rsid w:val="008B367C"/>
    <w:rsid w:val="008B4A2D"/>
    <w:rsid w:val="008C13A1"/>
    <w:rsid w:val="008C1AAD"/>
    <w:rsid w:val="008C5979"/>
    <w:rsid w:val="008C6647"/>
    <w:rsid w:val="008D4AE0"/>
    <w:rsid w:val="008D61BD"/>
    <w:rsid w:val="008D66C3"/>
    <w:rsid w:val="008D68D9"/>
    <w:rsid w:val="008D76A6"/>
    <w:rsid w:val="008E35ED"/>
    <w:rsid w:val="008E361A"/>
    <w:rsid w:val="008E4FFD"/>
    <w:rsid w:val="008F2646"/>
    <w:rsid w:val="008F3653"/>
    <w:rsid w:val="008F7449"/>
    <w:rsid w:val="009003FF"/>
    <w:rsid w:val="0090240F"/>
    <w:rsid w:val="009033BE"/>
    <w:rsid w:val="00903887"/>
    <w:rsid w:val="009044EF"/>
    <w:rsid w:val="00904661"/>
    <w:rsid w:val="00905FB7"/>
    <w:rsid w:val="00906F9D"/>
    <w:rsid w:val="0090786A"/>
    <w:rsid w:val="0091162A"/>
    <w:rsid w:val="00913635"/>
    <w:rsid w:val="00915B11"/>
    <w:rsid w:val="009165B6"/>
    <w:rsid w:val="0092041B"/>
    <w:rsid w:val="00922435"/>
    <w:rsid w:val="0092296B"/>
    <w:rsid w:val="009230CE"/>
    <w:rsid w:val="00924033"/>
    <w:rsid w:val="00925CEC"/>
    <w:rsid w:val="00927F0D"/>
    <w:rsid w:val="0093069B"/>
    <w:rsid w:val="00932039"/>
    <w:rsid w:val="0093236E"/>
    <w:rsid w:val="00932959"/>
    <w:rsid w:val="00932978"/>
    <w:rsid w:val="00937A6F"/>
    <w:rsid w:val="009435B3"/>
    <w:rsid w:val="00947202"/>
    <w:rsid w:val="00954E52"/>
    <w:rsid w:val="00960405"/>
    <w:rsid w:val="00960BCC"/>
    <w:rsid w:val="00964876"/>
    <w:rsid w:val="00965E1A"/>
    <w:rsid w:val="00965EF3"/>
    <w:rsid w:val="00966983"/>
    <w:rsid w:val="00967299"/>
    <w:rsid w:val="0097180B"/>
    <w:rsid w:val="0097211E"/>
    <w:rsid w:val="009745C8"/>
    <w:rsid w:val="0097485C"/>
    <w:rsid w:val="009778B5"/>
    <w:rsid w:val="00977E4D"/>
    <w:rsid w:val="00980CB7"/>
    <w:rsid w:val="00983071"/>
    <w:rsid w:val="009848C1"/>
    <w:rsid w:val="00984D5D"/>
    <w:rsid w:val="00986F7D"/>
    <w:rsid w:val="00987BF8"/>
    <w:rsid w:val="0099205D"/>
    <w:rsid w:val="00992330"/>
    <w:rsid w:val="00996152"/>
    <w:rsid w:val="00997C0F"/>
    <w:rsid w:val="009A22A4"/>
    <w:rsid w:val="009A4AF5"/>
    <w:rsid w:val="009A6373"/>
    <w:rsid w:val="009A7B6B"/>
    <w:rsid w:val="009B2D4D"/>
    <w:rsid w:val="009B4564"/>
    <w:rsid w:val="009B4B02"/>
    <w:rsid w:val="009B5CAB"/>
    <w:rsid w:val="009B6665"/>
    <w:rsid w:val="009B6BB1"/>
    <w:rsid w:val="009B79C5"/>
    <w:rsid w:val="009C353A"/>
    <w:rsid w:val="009C4896"/>
    <w:rsid w:val="009D353C"/>
    <w:rsid w:val="009D38A5"/>
    <w:rsid w:val="009D39D9"/>
    <w:rsid w:val="009D7109"/>
    <w:rsid w:val="009D7BAD"/>
    <w:rsid w:val="009E5339"/>
    <w:rsid w:val="009E797E"/>
    <w:rsid w:val="009F17A3"/>
    <w:rsid w:val="009F225E"/>
    <w:rsid w:val="009F4C48"/>
    <w:rsid w:val="009F59E0"/>
    <w:rsid w:val="009F60B0"/>
    <w:rsid w:val="009F7E23"/>
    <w:rsid w:val="009F7EC7"/>
    <w:rsid w:val="009F7FDA"/>
    <w:rsid w:val="00A059E1"/>
    <w:rsid w:val="00A109C2"/>
    <w:rsid w:val="00A111DC"/>
    <w:rsid w:val="00A117C2"/>
    <w:rsid w:val="00A11D82"/>
    <w:rsid w:val="00A1449E"/>
    <w:rsid w:val="00A16600"/>
    <w:rsid w:val="00A17EBA"/>
    <w:rsid w:val="00A22995"/>
    <w:rsid w:val="00A249D4"/>
    <w:rsid w:val="00A24B0F"/>
    <w:rsid w:val="00A335B1"/>
    <w:rsid w:val="00A33651"/>
    <w:rsid w:val="00A33872"/>
    <w:rsid w:val="00A35806"/>
    <w:rsid w:val="00A3694B"/>
    <w:rsid w:val="00A4205E"/>
    <w:rsid w:val="00A42CC5"/>
    <w:rsid w:val="00A43106"/>
    <w:rsid w:val="00A46F33"/>
    <w:rsid w:val="00A5241B"/>
    <w:rsid w:val="00A5713E"/>
    <w:rsid w:val="00A5779C"/>
    <w:rsid w:val="00A61C64"/>
    <w:rsid w:val="00A63444"/>
    <w:rsid w:val="00A64FF1"/>
    <w:rsid w:val="00A6639B"/>
    <w:rsid w:val="00A66757"/>
    <w:rsid w:val="00A70407"/>
    <w:rsid w:val="00A70746"/>
    <w:rsid w:val="00A716FA"/>
    <w:rsid w:val="00A720AE"/>
    <w:rsid w:val="00A72E06"/>
    <w:rsid w:val="00A72E4B"/>
    <w:rsid w:val="00A73D7E"/>
    <w:rsid w:val="00A765F1"/>
    <w:rsid w:val="00A824BA"/>
    <w:rsid w:val="00A825A9"/>
    <w:rsid w:val="00A82649"/>
    <w:rsid w:val="00A86148"/>
    <w:rsid w:val="00A8630B"/>
    <w:rsid w:val="00A87A35"/>
    <w:rsid w:val="00A93507"/>
    <w:rsid w:val="00A94328"/>
    <w:rsid w:val="00A9635F"/>
    <w:rsid w:val="00A96376"/>
    <w:rsid w:val="00AA0C27"/>
    <w:rsid w:val="00AA17CD"/>
    <w:rsid w:val="00AA2103"/>
    <w:rsid w:val="00AA396C"/>
    <w:rsid w:val="00AA3EE8"/>
    <w:rsid w:val="00AA7AF1"/>
    <w:rsid w:val="00AA7C65"/>
    <w:rsid w:val="00AB48F3"/>
    <w:rsid w:val="00AB51DD"/>
    <w:rsid w:val="00AB54BA"/>
    <w:rsid w:val="00AB671E"/>
    <w:rsid w:val="00AC0982"/>
    <w:rsid w:val="00AC24BC"/>
    <w:rsid w:val="00AC2D9F"/>
    <w:rsid w:val="00AC601E"/>
    <w:rsid w:val="00AD5A2F"/>
    <w:rsid w:val="00AD6573"/>
    <w:rsid w:val="00AD79BD"/>
    <w:rsid w:val="00AD7D81"/>
    <w:rsid w:val="00AD7F62"/>
    <w:rsid w:val="00AE03FD"/>
    <w:rsid w:val="00AE0963"/>
    <w:rsid w:val="00AE0D91"/>
    <w:rsid w:val="00AE0DB0"/>
    <w:rsid w:val="00AE0DDF"/>
    <w:rsid w:val="00AE2316"/>
    <w:rsid w:val="00AE23CF"/>
    <w:rsid w:val="00AE2A54"/>
    <w:rsid w:val="00AE4B53"/>
    <w:rsid w:val="00AE5FB1"/>
    <w:rsid w:val="00AE60E2"/>
    <w:rsid w:val="00AF0B4A"/>
    <w:rsid w:val="00AF20C6"/>
    <w:rsid w:val="00AF29EB"/>
    <w:rsid w:val="00AF5CE9"/>
    <w:rsid w:val="00AF7563"/>
    <w:rsid w:val="00B006E5"/>
    <w:rsid w:val="00B009D0"/>
    <w:rsid w:val="00B04C76"/>
    <w:rsid w:val="00B068CB"/>
    <w:rsid w:val="00B06DEA"/>
    <w:rsid w:val="00B07C19"/>
    <w:rsid w:val="00B07F31"/>
    <w:rsid w:val="00B100A7"/>
    <w:rsid w:val="00B10349"/>
    <w:rsid w:val="00B107DB"/>
    <w:rsid w:val="00B124ED"/>
    <w:rsid w:val="00B128AA"/>
    <w:rsid w:val="00B12E2B"/>
    <w:rsid w:val="00B16829"/>
    <w:rsid w:val="00B174E8"/>
    <w:rsid w:val="00B246A9"/>
    <w:rsid w:val="00B24A21"/>
    <w:rsid w:val="00B257EA"/>
    <w:rsid w:val="00B31032"/>
    <w:rsid w:val="00B32BDD"/>
    <w:rsid w:val="00B35482"/>
    <w:rsid w:val="00B36B8D"/>
    <w:rsid w:val="00B37155"/>
    <w:rsid w:val="00B379CA"/>
    <w:rsid w:val="00B41691"/>
    <w:rsid w:val="00B420AD"/>
    <w:rsid w:val="00B44C8D"/>
    <w:rsid w:val="00B46854"/>
    <w:rsid w:val="00B47216"/>
    <w:rsid w:val="00B50E4A"/>
    <w:rsid w:val="00B524E9"/>
    <w:rsid w:val="00B524EF"/>
    <w:rsid w:val="00B535B4"/>
    <w:rsid w:val="00B53B26"/>
    <w:rsid w:val="00B54ACE"/>
    <w:rsid w:val="00B57583"/>
    <w:rsid w:val="00B61BC8"/>
    <w:rsid w:val="00B62082"/>
    <w:rsid w:val="00B647D0"/>
    <w:rsid w:val="00B66069"/>
    <w:rsid w:val="00B66F5C"/>
    <w:rsid w:val="00B67195"/>
    <w:rsid w:val="00B774E4"/>
    <w:rsid w:val="00B80C80"/>
    <w:rsid w:val="00B82D8B"/>
    <w:rsid w:val="00B84DEF"/>
    <w:rsid w:val="00B87EF3"/>
    <w:rsid w:val="00B91075"/>
    <w:rsid w:val="00B920AC"/>
    <w:rsid w:val="00B96746"/>
    <w:rsid w:val="00B96BB8"/>
    <w:rsid w:val="00B97BC2"/>
    <w:rsid w:val="00BA15BA"/>
    <w:rsid w:val="00BA5A2D"/>
    <w:rsid w:val="00BA5DF2"/>
    <w:rsid w:val="00BA613D"/>
    <w:rsid w:val="00BA6392"/>
    <w:rsid w:val="00BA7DCA"/>
    <w:rsid w:val="00BB2583"/>
    <w:rsid w:val="00BB34BC"/>
    <w:rsid w:val="00BB36D9"/>
    <w:rsid w:val="00BB41D4"/>
    <w:rsid w:val="00BB59C3"/>
    <w:rsid w:val="00BB5A01"/>
    <w:rsid w:val="00BC496C"/>
    <w:rsid w:val="00BC6C7A"/>
    <w:rsid w:val="00BD2153"/>
    <w:rsid w:val="00BD46DB"/>
    <w:rsid w:val="00BD6304"/>
    <w:rsid w:val="00BE435F"/>
    <w:rsid w:val="00BF1851"/>
    <w:rsid w:val="00BF40FA"/>
    <w:rsid w:val="00BF566F"/>
    <w:rsid w:val="00BF5809"/>
    <w:rsid w:val="00BF5A0F"/>
    <w:rsid w:val="00C04CA8"/>
    <w:rsid w:val="00C0744B"/>
    <w:rsid w:val="00C11915"/>
    <w:rsid w:val="00C13B64"/>
    <w:rsid w:val="00C159E1"/>
    <w:rsid w:val="00C22427"/>
    <w:rsid w:val="00C233AB"/>
    <w:rsid w:val="00C24B93"/>
    <w:rsid w:val="00C24F7B"/>
    <w:rsid w:val="00C251B7"/>
    <w:rsid w:val="00C268BA"/>
    <w:rsid w:val="00C27728"/>
    <w:rsid w:val="00C3638E"/>
    <w:rsid w:val="00C442E5"/>
    <w:rsid w:val="00C47789"/>
    <w:rsid w:val="00C518B0"/>
    <w:rsid w:val="00C51AB2"/>
    <w:rsid w:val="00C53B25"/>
    <w:rsid w:val="00C602A5"/>
    <w:rsid w:val="00C614C9"/>
    <w:rsid w:val="00C655DB"/>
    <w:rsid w:val="00C66021"/>
    <w:rsid w:val="00C700DF"/>
    <w:rsid w:val="00C722AA"/>
    <w:rsid w:val="00C72D93"/>
    <w:rsid w:val="00C7397F"/>
    <w:rsid w:val="00C73DAB"/>
    <w:rsid w:val="00C777B8"/>
    <w:rsid w:val="00C873A1"/>
    <w:rsid w:val="00C90309"/>
    <w:rsid w:val="00C91A63"/>
    <w:rsid w:val="00C94243"/>
    <w:rsid w:val="00C9431F"/>
    <w:rsid w:val="00C94DBD"/>
    <w:rsid w:val="00C95DF2"/>
    <w:rsid w:val="00CA1719"/>
    <w:rsid w:val="00CA2D09"/>
    <w:rsid w:val="00CA4F68"/>
    <w:rsid w:val="00CB0075"/>
    <w:rsid w:val="00CB1595"/>
    <w:rsid w:val="00CB4AA8"/>
    <w:rsid w:val="00CB4EAE"/>
    <w:rsid w:val="00CC1A23"/>
    <w:rsid w:val="00CC2AA8"/>
    <w:rsid w:val="00CC4A53"/>
    <w:rsid w:val="00CC5039"/>
    <w:rsid w:val="00CC71EF"/>
    <w:rsid w:val="00CD06D2"/>
    <w:rsid w:val="00CD10A6"/>
    <w:rsid w:val="00CD2FB9"/>
    <w:rsid w:val="00CD5802"/>
    <w:rsid w:val="00CD60FD"/>
    <w:rsid w:val="00CD67F3"/>
    <w:rsid w:val="00CE2AE2"/>
    <w:rsid w:val="00CE2E78"/>
    <w:rsid w:val="00CF4308"/>
    <w:rsid w:val="00CF68A4"/>
    <w:rsid w:val="00D0093B"/>
    <w:rsid w:val="00D00C43"/>
    <w:rsid w:val="00D00F56"/>
    <w:rsid w:val="00D01A63"/>
    <w:rsid w:val="00D03EAB"/>
    <w:rsid w:val="00D04933"/>
    <w:rsid w:val="00D071F5"/>
    <w:rsid w:val="00D07206"/>
    <w:rsid w:val="00D07A6B"/>
    <w:rsid w:val="00D10345"/>
    <w:rsid w:val="00D10383"/>
    <w:rsid w:val="00D11FC7"/>
    <w:rsid w:val="00D163F0"/>
    <w:rsid w:val="00D324BD"/>
    <w:rsid w:val="00D33F96"/>
    <w:rsid w:val="00D341E0"/>
    <w:rsid w:val="00D368A6"/>
    <w:rsid w:val="00D40F1C"/>
    <w:rsid w:val="00D42833"/>
    <w:rsid w:val="00D44D99"/>
    <w:rsid w:val="00D473BE"/>
    <w:rsid w:val="00D47E55"/>
    <w:rsid w:val="00D50EBA"/>
    <w:rsid w:val="00D55C11"/>
    <w:rsid w:val="00D5753A"/>
    <w:rsid w:val="00D60CF6"/>
    <w:rsid w:val="00D634EF"/>
    <w:rsid w:val="00D64598"/>
    <w:rsid w:val="00D66244"/>
    <w:rsid w:val="00D66D41"/>
    <w:rsid w:val="00D67742"/>
    <w:rsid w:val="00D70525"/>
    <w:rsid w:val="00D71D6B"/>
    <w:rsid w:val="00D75DD9"/>
    <w:rsid w:val="00D7695C"/>
    <w:rsid w:val="00D77421"/>
    <w:rsid w:val="00D819BB"/>
    <w:rsid w:val="00D82C12"/>
    <w:rsid w:val="00D865BE"/>
    <w:rsid w:val="00D87729"/>
    <w:rsid w:val="00D91945"/>
    <w:rsid w:val="00D94958"/>
    <w:rsid w:val="00D96396"/>
    <w:rsid w:val="00DA08B5"/>
    <w:rsid w:val="00DA1051"/>
    <w:rsid w:val="00DA1307"/>
    <w:rsid w:val="00DA3D62"/>
    <w:rsid w:val="00DA4343"/>
    <w:rsid w:val="00DA4BB5"/>
    <w:rsid w:val="00DA61C8"/>
    <w:rsid w:val="00DA7B39"/>
    <w:rsid w:val="00DB0048"/>
    <w:rsid w:val="00DB1885"/>
    <w:rsid w:val="00DB1DCD"/>
    <w:rsid w:val="00DB3621"/>
    <w:rsid w:val="00DB4260"/>
    <w:rsid w:val="00DB4673"/>
    <w:rsid w:val="00DB61F5"/>
    <w:rsid w:val="00DB62BF"/>
    <w:rsid w:val="00DC0514"/>
    <w:rsid w:val="00DC0FC3"/>
    <w:rsid w:val="00DC1848"/>
    <w:rsid w:val="00DC214E"/>
    <w:rsid w:val="00DC4237"/>
    <w:rsid w:val="00DC702A"/>
    <w:rsid w:val="00DD1A4F"/>
    <w:rsid w:val="00DD1E76"/>
    <w:rsid w:val="00DD1F7C"/>
    <w:rsid w:val="00DD2C7F"/>
    <w:rsid w:val="00DD49FD"/>
    <w:rsid w:val="00DD5805"/>
    <w:rsid w:val="00DD6994"/>
    <w:rsid w:val="00DE0D42"/>
    <w:rsid w:val="00DE0DDE"/>
    <w:rsid w:val="00DE14D9"/>
    <w:rsid w:val="00DE2850"/>
    <w:rsid w:val="00DE3B12"/>
    <w:rsid w:val="00DE4E31"/>
    <w:rsid w:val="00DE5E52"/>
    <w:rsid w:val="00DE6DEB"/>
    <w:rsid w:val="00DF64D1"/>
    <w:rsid w:val="00DF65ED"/>
    <w:rsid w:val="00DF75CB"/>
    <w:rsid w:val="00DF7D48"/>
    <w:rsid w:val="00E00C8A"/>
    <w:rsid w:val="00E05D60"/>
    <w:rsid w:val="00E071DA"/>
    <w:rsid w:val="00E1153C"/>
    <w:rsid w:val="00E12697"/>
    <w:rsid w:val="00E14656"/>
    <w:rsid w:val="00E151D7"/>
    <w:rsid w:val="00E21568"/>
    <w:rsid w:val="00E228BF"/>
    <w:rsid w:val="00E231AD"/>
    <w:rsid w:val="00E261A2"/>
    <w:rsid w:val="00E26BB3"/>
    <w:rsid w:val="00E27F77"/>
    <w:rsid w:val="00E3068D"/>
    <w:rsid w:val="00E30B32"/>
    <w:rsid w:val="00E33B3D"/>
    <w:rsid w:val="00E347EC"/>
    <w:rsid w:val="00E4066F"/>
    <w:rsid w:val="00E41303"/>
    <w:rsid w:val="00E45ECB"/>
    <w:rsid w:val="00E46704"/>
    <w:rsid w:val="00E50D38"/>
    <w:rsid w:val="00E51CBB"/>
    <w:rsid w:val="00E533D8"/>
    <w:rsid w:val="00E53691"/>
    <w:rsid w:val="00E536FF"/>
    <w:rsid w:val="00E54B40"/>
    <w:rsid w:val="00E54C6F"/>
    <w:rsid w:val="00E567FD"/>
    <w:rsid w:val="00E57BDA"/>
    <w:rsid w:val="00E620EC"/>
    <w:rsid w:val="00E62DF2"/>
    <w:rsid w:val="00E65F19"/>
    <w:rsid w:val="00E72934"/>
    <w:rsid w:val="00E73727"/>
    <w:rsid w:val="00E74063"/>
    <w:rsid w:val="00E749A0"/>
    <w:rsid w:val="00E769E2"/>
    <w:rsid w:val="00E76E60"/>
    <w:rsid w:val="00E7707A"/>
    <w:rsid w:val="00E8000C"/>
    <w:rsid w:val="00E80869"/>
    <w:rsid w:val="00E82810"/>
    <w:rsid w:val="00E836E0"/>
    <w:rsid w:val="00E84CEE"/>
    <w:rsid w:val="00E85954"/>
    <w:rsid w:val="00E900A8"/>
    <w:rsid w:val="00E906CB"/>
    <w:rsid w:val="00E93FB1"/>
    <w:rsid w:val="00E94470"/>
    <w:rsid w:val="00E94A8C"/>
    <w:rsid w:val="00EA1B6A"/>
    <w:rsid w:val="00EA21E1"/>
    <w:rsid w:val="00EA29BB"/>
    <w:rsid w:val="00EA4196"/>
    <w:rsid w:val="00EA58B2"/>
    <w:rsid w:val="00EA6B62"/>
    <w:rsid w:val="00EB3A38"/>
    <w:rsid w:val="00EB43E4"/>
    <w:rsid w:val="00EB7B2C"/>
    <w:rsid w:val="00EC1B4F"/>
    <w:rsid w:val="00EC2985"/>
    <w:rsid w:val="00EC4368"/>
    <w:rsid w:val="00ED0720"/>
    <w:rsid w:val="00ED0DD0"/>
    <w:rsid w:val="00ED4993"/>
    <w:rsid w:val="00ED5A9B"/>
    <w:rsid w:val="00EF121B"/>
    <w:rsid w:val="00EF2CF7"/>
    <w:rsid w:val="00EF306D"/>
    <w:rsid w:val="00EF3436"/>
    <w:rsid w:val="00EF4634"/>
    <w:rsid w:val="00EF50EA"/>
    <w:rsid w:val="00EF7D55"/>
    <w:rsid w:val="00F00580"/>
    <w:rsid w:val="00F00C3C"/>
    <w:rsid w:val="00F015B9"/>
    <w:rsid w:val="00F05C6D"/>
    <w:rsid w:val="00F10266"/>
    <w:rsid w:val="00F109BA"/>
    <w:rsid w:val="00F10AC2"/>
    <w:rsid w:val="00F10BB3"/>
    <w:rsid w:val="00F10E91"/>
    <w:rsid w:val="00F11943"/>
    <w:rsid w:val="00F1261B"/>
    <w:rsid w:val="00F12764"/>
    <w:rsid w:val="00F14FE6"/>
    <w:rsid w:val="00F20407"/>
    <w:rsid w:val="00F21B8E"/>
    <w:rsid w:val="00F21C98"/>
    <w:rsid w:val="00F21DDC"/>
    <w:rsid w:val="00F23C4D"/>
    <w:rsid w:val="00F30FFD"/>
    <w:rsid w:val="00F31D36"/>
    <w:rsid w:val="00F32A59"/>
    <w:rsid w:val="00F342A3"/>
    <w:rsid w:val="00F35957"/>
    <w:rsid w:val="00F36BA0"/>
    <w:rsid w:val="00F37835"/>
    <w:rsid w:val="00F37E48"/>
    <w:rsid w:val="00F40689"/>
    <w:rsid w:val="00F41F91"/>
    <w:rsid w:val="00F43926"/>
    <w:rsid w:val="00F45B16"/>
    <w:rsid w:val="00F462C5"/>
    <w:rsid w:val="00F5597F"/>
    <w:rsid w:val="00F6166A"/>
    <w:rsid w:val="00F61C5A"/>
    <w:rsid w:val="00F63DF8"/>
    <w:rsid w:val="00F66E9A"/>
    <w:rsid w:val="00F67258"/>
    <w:rsid w:val="00F706F7"/>
    <w:rsid w:val="00F7163C"/>
    <w:rsid w:val="00F72447"/>
    <w:rsid w:val="00F72FE5"/>
    <w:rsid w:val="00F73262"/>
    <w:rsid w:val="00F73C2E"/>
    <w:rsid w:val="00F7486D"/>
    <w:rsid w:val="00F75E54"/>
    <w:rsid w:val="00F768A5"/>
    <w:rsid w:val="00F76B38"/>
    <w:rsid w:val="00F80A44"/>
    <w:rsid w:val="00F80CD0"/>
    <w:rsid w:val="00F85FBC"/>
    <w:rsid w:val="00F86125"/>
    <w:rsid w:val="00F90C18"/>
    <w:rsid w:val="00F9144D"/>
    <w:rsid w:val="00F95629"/>
    <w:rsid w:val="00F95CB7"/>
    <w:rsid w:val="00FA0DFD"/>
    <w:rsid w:val="00FA4CFC"/>
    <w:rsid w:val="00FA52E6"/>
    <w:rsid w:val="00FB1362"/>
    <w:rsid w:val="00FB1B85"/>
    <w:rsid w:val="00FB4E68"/>
    <w:rsid w:val="00FB548A"/>
    <w:rsid w:val="00FB62CE"/>
    <w:rsid w:val="00FC1BFA"/>
    <w:rsid w:val="00FC1C1F"/>
    <w:rsid w:val="00FC3CD6"/>
    <w:rsid w:val="00FC71CE"/>
    <w:rsid w:val="00FC7D30"/>
    <w:rsid w:val="00FD0915"/>
    <w:rsid w:val="00FD0C5D"/>
    <w:rsid w:val="00FD1B99"/>
    <w:rsid w:val="00FD20E1"/>
    <w:rsid w:val="00FD4673"/>
    <w:rsid w:val="00FD589D"/>
    <w:rsid w:val="00FD61D5"/>
    <w:rsid w:val="00FD6328"/>
    <w:rsid w:val="00FD6605"/>
    <w:rsid w:val="00FD69DA"/>
    <w:rsid w:val="00FE40D8"/>
    <w:rsid w:val="00FE60F2"/>
    <w:rsid w:val="00FE63A5"/>
    <w:rsid w:val="00FF09EC"/>
    <w:rsid w:val="00FF328E"/>
    <w:rsid w:val="00FF473D"/>
    <w:rsid w:val="00FF6180"/>
    <w:rsid w:val="00FF662F"/>
    <w:rsid w:val="00FF7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8050A7"/>
  <w15:chartTrackingRefBased/>
  <w15:docId w15:val="{793FCFFF-0082-41D2-8F7C-BA79102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647"/>
    <w:pPr>
      <w:overflowPunct w:val="0"/>
      <w:autoSpaceDE w:val="0"/>
      <w:autoSpaceDN w:val="0"/>
      <w:adjustRightInd w:val="0"/>
      <w:textAlignment w:val="baseline"/>
    </w:pPr>
    <w:rPr>
      <w:sz w:val="22"/>
    </w:rPr>
  </w:style>
  <w:style w:type="paragraph" w:styleId="Titre1">
    <w:name w:val="heading 1"/>
    <w:basedOn w:val="Normal"/>
    <w:next w:val="Normal"/>
    <w:qFormat/>
    <w:pPr>
      <w:keepNext/>
      <w:tabs>
        <w:tab w:val="left" w:pos="5670"/>
      </w:tabs>
      <w:ind w:left="567"/>
      <w:outlineLvl w:val="0"/>
    </w:pPr>
    <w:rPr>
      <w:b/>
      <w:sz w:val="24"/>
    </w:rPr>
  </w:style>
  <w:style w:type="paragraph" w:styleId="Titre2">
    <w:name w:val="heading 2"/>
    <w:basedOn w:val="Normal"/>
    <w:next w:val="Normal"/>
    <w:qFormat/>
    <w:pPr>
      <w:keepNext/>
      <w:ind w:left="993" w:firstLine="283"/>
      <w:outlineLvl w:val="1"/>
    </w:pPr>
    <w:rPr>
      <w:b/>
      <w:sz w:val="24"/>
    </w:rPr>
  </w:style>
  <w:style w:type="paragraph" w:styleId="Titre3">
    <w:name w:val="heading 3"/>
    <w:basedOn w:val="Normal"/>
    <w:next w:val="Normal"/>
    <w:qFormat/>
    <w:pPr>
      <w:keepNext/>
      <w:tabs>
        <w:tab w:val="left" w:pos="3960"/>
        <w:tab w:val="left" w:pos="5954"/>
      </w:tabs>
      <w:outlineLvl w:val="2"/>
    </w:pPr>
    <w:rPr>
      <w:sz w:val="28"/>
      <w:lang w:val="de-DE"/>
    </w:rPr>
  </w:style>
  <w:style w:type="paragraph" w:styleId="Titre4">
    <w:name w:val="heading 4"/>
    <w:basedOn w:val="Normal"/>
    <w:next w:val="Normal"/>
    <w:qFormat/>
    <w:pPr>
      <w:keepNext/>
      <w:tabs>
        <w:tab w:val="left" w:pos="1985"/>
      </w:tabs>
      <w:outlineLvl w:val="3"/>
    </w:pPr>
    <w:rPr>
      <w:b/>
      <w:sz w:val="24"/>
      <w:u w:val="single"/>
    </w:rPr>
  </w:style>
  <w:style w:type="paragraph" w:styleId="Titre5">
    <w:name w:val="heading 5"/>
    <w:basedOn w:val="Normal"/>
    <w:next w:val="Normal"/>
    <w:qFormat/>
    <w:pPr>
      <w:keepNext/>
      <w:tabs>
        <w:tab w:val="left" w:pos="1985"/>
      </w:tabs>
      <w:jc w:val="center"/>
      <w:outlineLvl w:val="4"/>
    </w:pPr>
    <w:rPr>
      <w:b/>
      <w:sz w:val="24"/>
    </w:rPr>
  </w:style>
  <w:style w:type="paragraph" w:styleId="Titre6">
    <w:name w:val="heading 6"/>
    <w:basedOn w:val="Normal"/>
    <w:next w:val="Normal"/>
    <w:qFormat/>
    <w:pPr>
      <w:keepNext/>
      <w:ind w:left="567"/>
      <w:jc w:val="center"/>
      <w:outlineLvl w:val="5"/>
    </w:pPr>
    <w:rPr>
      <w:b/>
      <w:sz w:val="24"/>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Corpsdetexte21">
    <w:name w:val="Corps de texte 21"/>
    <w:basedOn w:val="Normal"/>
    <w:pPr>
      <w:tabs>
        <w:tab w:val="left" w:pos="1985"/>
      </w:tabs>
      <w:ind w:left="567"/>
      <w:jc w:val="both"/>
    </w:pPr>
    <w:rPr>
      <w:sz w:val="24"/>
    </w:rPr>
  </w:style>
  <w:style w:type="paragraph" w:customStyle="1" w:styleId="BodyText29">
    <w:name w:val="Body Text 29"/>
    <w:basedOn w:val="Normal"/>
    <w:pPr>
      <w:tabs>
        <w:tab w:val="left" w:pos="1985"/>
      </w:tabs>
      <w:ind w:left="567"/>
    </w:pPr>
    <w:rPr>
      <w:sz w:val="24"/>
    </w:rPr>
  </w:style>
  <w:style w:type="paragraph" w:customStyle="1" w:styleId="BodyText28">
    <w:name w:val="Body Text 28"/>
    <w:basedOn w:val="Normal"/>
    <w:pPr>
      <w:tabs>
        <w:tab w:val="left" w:pos="1985"/>
      </w:tabs>
      <w:ind w:left="567"/>
    </w:pPr>
    <w:rPr>
      <w:b/>
      <w:sz w:val="24"/>
    </w:rPr>
  </w:style>
  <w:style w:type="paragraph" w:customStyle="1" w:styleId="BodyText27">
    <w:name w:val="Body Text 27"/>
    <w:basedOn w:val="Normal"/>
    <w:pPr>
      <w:tabs>
        <w:tab w:val="left" w:pos="1985"/>
      </w:tabs>
      <w:ind w:left="720"/>
      <w:jc w:val="both"/>
    </w:pPr>
    <w:rPr>
      <w:b/>
      <w:sz w:val="24"/>
      <w:u w:val="single"/>
    </w:rPr>
  </w:style>
  <w:style w:type="paragraph" w:styleId="Titre">
    <w:name w:val="Title"/>
    <w:basedOn w:val="Normal"/>
    <w:link w:val="TitreCar"/>
    <w:qFormat/>
    <w:pPr>
      <w:jc w:val="center"/>
    </w:pPr>
    <w:rPr>
      <w:b/>
      <w:sz w:val="44"/>
      <w:lang w:val="en-GB" w:eastAsia="x-none"/>
    </w:rPr>
  </w:style>
  <w:style w:type="paragraph" w:styleId="Corpsdetexte">
    <w:name w:val="Body Text"/>
    <w:basedOn w:val="Normal"/>
    <w:rPr>
      <w:b/>
      <w:sz w:val="24"/>
      <w:u w:val="single"/>
    </w:rPr>
  </w:style>
  <w:style w:type="paragraph" w:customStyle="1" w:styleId="BodyText26">
    <w:name w:val="Body Text 26"/>
    <w:basedOn w:val="Normal"/>
    <w:pPr>
      <w:tabs>
        <w:tab w:val="left" w:pos="4111"/>
      </w:tabs>
    </w:pPr>
    <w:rPr>
      <w:sz w:val="24"/>
    </w:rPr>
  </w:style>
  <w:style w:type="paragraph" w:customStyle="1" w:styleId="Corpsdetexte31">
    <w:name w:val="Corps de texte 31"/>
    <w:basedOn w:val="Normal"/>
    <w:pPr>
      <w:tabs>
        <w:tab w:val="left" w:pos="1440"/>
      </w:tabs>
      <w:jc w:val="both"/>
    </w:pPr>
    <w:rPr>
      <w:sz w:val="24"/>
    </w:rPr>
  </w:style>
  <w:style w:type="paragraph" w:customStyle="1" w:styleId="BodyText25">
    <w:name w:val="Body Text 25"/>
    <w:basedOn w:val="Normal"/>
    <w:pPr>
      <w:tabs>
        <w:tab w:val="left" w:pos="1985"/>
      </w:tabs>
      <w:jc w:val="both"/>
    </w:pPr>
    <w:rPr>
      <w:b/>
      <w:sz w:val="24"/>
      <w:u w:val="single"/>
    </w:rPr>
  </w:style>
  <w:style w:type="paragraph" w:customStyle="1" w:styleId="BodyText24">
    <w:name w:val="Body Text 24"/>
    <w:basedOn w:val="Normal"/>
    <w:pPr>
      <w:spacing w:line="360" w:lineRule="auto"/>
      <w:ind w:left="360"/>
      <w:jc w:val="both"/>
    </w:pPr>
    <w:rPr>
      <w:sz w:val="32"/>
    </w:rPr>
  </w:style>
  <w:style w:type="paragraph" w:customStyle="1" w:styleId="BodyText23">
    <w:name w:val="Body Text 23"/>
    <w:basedOn w:val="Normal"/>
    <w:pPr>
      <w:spacing w:line="360" w:lineRule="auto"/>
      <w:jc w:val="both"/>
    </w:pPr>
    <w:rPr>
      <w:sz w:val="28"/>
    </w:rPr>
  </w:style>
  <w:style w:type="paragraph" w:customStyle="1" w:styleId="BodyText22">
    <w:name w:val="Body Text 22"/>
    <w:basedOn w:val="Normal"/>
    <w:rPr>
      <w:b/>
      <w:sz w:val="24"/>
    </w:rPr>
  </w:style>
  <w:style w:type="paragraph" w:customStyle="1" w:styleId="BodyText21">
    <w:name w:val="Body Text 21"/>
    <w:basedOn w:val="Normal"/>
    <w:rPr>
      <w:rFonts w:ascii="Arial" w:hAnsi="Arial"/>
      <w:sz w:val="36"/>
      <w:lang w:val="en-GB"/>
    </w:rPr>
  </w:style>
  <w:style w:type="paragraph" w:styleId="Textedebulles">
    <w:name w:val="Balloon Text"/>
    <w:basedOn w:val="Normal"/>
    <w:semiHidden/>
    <w:rPr>
      <w:rFonts w:ascii="Tahoma" w:hAnsi="Tahoma" w:cs="Tahoma"/>
      <w:sz w:val="16"/>
      <w:szCs w:val="16"/>
    </w:rPr>
  </w:style>
  <w:style w:type="paragraph" w:customStyle="1" w:styleId="Abstzezusammenhalten">
    <w:name w:val="Absätze zusammenhalten"/>
    <w:basedOn w:val="Corpsdetexte"/>
    <w:pPr>
      <w:keepNext/>
      <w:overflowPunct/>
      <w:autoSpaceDE/>
      <w:autoSpaceDN/>
      <w:adjustRightInd/>
      <w:spacing w:after="160"/>
      <w:textAlignment w:val="auto"/>
    </w:pPr>
    <w:rPr>
      <w:rFonts w:ascii="Arial" w:hAnsi="Arial"/>
      <w:b w:val="0"/>
      <w:sz w:val="20"/>
      <w:u w:val="none"/>
      <w:lang w:val="en-GB"/>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Corpsdetexte3">
    <w:name w:val="Body Text 3"/>
    <w:basedOn w:val="Normal"/>
    <w:pPr>
      <w:spacing w:after="120"/>
    </w:pPr>
    <w:rPr>
      <w:sz w:val="16"/>
      <w:szCs w:val="16"/>
    </w:rPr>
  </w:style>
  <w:style w:type="paragraph" w:styleId="Corpsdetexte2">
    <w:name w:val="Body Text 2"/>
    <w:basedOn w:val="Normal"/>
    <w:link w:val="Corpsdetexte2Car"/>
    <w:pPr>
      <w:spacing w:after="120" w:line="480" w:lineRule="auto"/>
    </w:pPr>
  </w:style>
  <w:style w:type="paragraph" w:styleId="Sous-titre">
    <w:name w:val="Subtitle"/>
    <w:basedOn w:val="Normal"/>
    <w:qFormat/>
    <w:pPr>
      <w:tabs>
        <w:tab w:val="left" w:pos="5580"/>
      </w:tabs>
      <w:overflowPunct/>
      <w:autoSpaceDE/>
      <w:autoSpaceDN/>
      <w:adjustRightInd/>
      <w:ind w:left="360"/>
      <w:jc w:val="center"/>
      <w:textAlignment w:val="auto"/>
    </w:pPr>
    <w:rPr>
      <w:rFonts w:ascii="Arial" w:hAnsi="Arial"/>
      <w:b/>
      <w:bCs/>
      <w:sz w:val="36"/>
    </w:rPr>
  </w:style>
  <w:style w:type="paragraph" w:styleId="Retraitcorpsdetexte">
    <w:name w:val="Body Text Indent"/>
    <w:basedOn w:val="Normal"/>
    <w:pPr>
      <w:overflowPunct/>
      <w:autoSpaceDE/>
      <w:autoSpaceDN/>
      <w:adjustRightInd/>
      <w:spacing w:after="120"/>
      <w:ind w:left="283"/>
      <w:textAlignment w:val="auto"/>
    </w:pPr>
    <w:rPr>
      <w:sz w:val="24"/>
      <w:szCs w:val="24"/>
    </w:rPr>
  </w:style>
  <w:style w:type="paragraph" w:styleId="Retraitcorpsdetexte2">
    <w:name w:val="Body Text Indent 2"/>
    <w:basedOn w:val="Normal"/>
    <w:pPr>
      <w:widowControl w:val="0"/>
      <w:tabs>
        <w:tab w:val="left" w:pos="720"/>
      </w:tabs>
      <w:ind w:left="720"/>
      <w:jc w:val="both"/>
    </w:pPr>
    <w:rPr>
      <w:sz w:val="24"/>
      <w:szCs w:val="32"/>
    </w:rPr>
  </w:style>
  <w:style w:type="paragraph" w:customStyle="1" w:styleId="Heading">
    <w:name w:val="Heading"/>
    <w:basedOn w:val="Normal"/>
    <w:next w:val="Corpsdetexte"/>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TableHeading">
    <w:name w:val="Table Heading"/>
    <w:basedOn w:val="Normal"/>
    <w:pPr>
      <w:suppressLineNumbers/>
      <w:suppressAutoHyphens/>
      <w:overflowPunct/>
      <w:autoSpaceDE/>
      <w:autoSpaceDN/>
      <w:adjustRightInd/>
      <w:jc w:val="center"/>
      <w:textAlignment w:val="auto"/>
    </w:pPr>
    <w:rPr>
      <w:b/>
      <w:bCs/>
      <w:sz w:val="24"/>
      <w:szCs w:val="24"/>
      <w:lang w:eastAsia="ar-SA"/>
    </w:rPr>
  </w:style>
  <w:style w:type="paragraph" w:styleId="Paragraphedeliste">
    <w:name w:val="List Paragraph"/>
    <w:basedOn w:val="Normal"/>
    <w:link w:val="ParagraphedelisteCar"/>
    <w:uiPriority w:val="34"/>
    <w:qFormat/>
    <w:pPr>
      <w:overflowPunct/>
      <w:autoSpaceDE/>
      <w:autoSpaceDN/>
      <w:adjustRightInd/>
      <w:spacing w:after="200" w:line="276" w:lineRule="auto"/>
      <w:ind w:left="720"/>
      <w:textAlignment w:val="auto"/>
    </w:pPr>
    <w:rPr>
      <w:rFonts w:ascii="Calibri" w:eastAsia="Calibri" w:hAnsi="Calibri"/>
      <w:szCs w:val="22"/>
      <w:lang w:eastAsia="en-US"/>
    </w:rPr>
  </w:style>
  <w:style w:type="paragraph" w:styleId="Listepuces">
    <w:name w:val="List Bullet"/>
    <w:basedOn w:val="Normal"/>
    <w:autoRedefine/>
    <w:uiPriority w:val="99"/>
    <w:rsid w:val="00AD5A2F"/>
    <w:pPr>
      <w:overflowPunct/>
      <w:autoSpaceDE/>
      <w:autoSpaceDN/>
      <w:adjustRightInd/>
      <w:textAlignment w:val="auto"/>
    </w:pPr>
    <w:rPr>
      <w:rFonts w:eastAsia="Calibri"/>
      <w:sz w:val="24"/>
      <w:szCs w:val="24"/>
    </w:rPr>
  </w:style>
  <w:style w:type="character" w:customStyle="1" w:styleId="TitreCar">
    <w:name w:val="Titre Car"/>
    <w:link w:val="Titre"/>
    <w:rsid w:val="005E0F20"/>
    <w:rPr>
      <w:b/>
      <w:sz w:val="44"/>
      <w:lang w:val="en-GB"/>
    </w:rPr>
  </w:style>
  <w:style w:type="paragraph" w:customStyle="1" w:styleId="Corpsdetexte210">
    <w:name w:val="Corps de texte 21"/>
    <w:basedOn w:val="Normal"/>
    <w:rsid w:val="000103AF"/>
    <w:pPr>
      <w:tabs>
        <w:tab w:val="left" w:pos="1985"/>
      </w:tabs>
      <w:jc w:val="both"/>
    </w:pPr>
    <w:rPr>
      <w:b/>
      <w:sz w:val="24"/>
      <w:u w:val="single"/>
    </w:rPr>
  </w:style>
  <w:style w:type="table" w:styleId="Grilledutableau">
    <w:name w:val="Table Grid"/>
    <w:basedOn w:val="TableauNormal"/>
    <w:uiPriority w:val="59"/>
    <w:rsid w:val="006A54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E82810"/>
    <w:rPr>
      <w:sz w:val="16"/>
      <w:szCs w:val="16"/>
    </w:rPr>
  </w:style>
  <w:style w:type="paragraph" w:styleId="Commentaire">
    <w:name w:val="annotation text"/>
    <w:basedOn w:val="Normal"/>
    <w:link w:val="CommentaireCar"/>
    <w:rsid w:val="00E82810"/>
    <w:rPr>
      <w:sz w:val="20"/>
    </w:rPr>
  </w:style>
  <w:style w:type="character" w:customStyle="1" w:styleId="CommentaireCar">
    <w:name w:val="Commentaire Car"/>
    <w:basedOn w:val="Policepardfaut"/>
    <w:link w:val="Commentaire"/>
    <w:rsid w:val="00E82810"/>
  </w:style>
  <w:style w:type="paragraph" w:styleId="Objetducommentaire">
    <w:name w:val="annotation subject"/>
    <w:basedOn w:val="Commentaire"/>
    <w:next w:val="Commentaire"/>
    <w:link w:val="ObjetducommentaireCar"/>
    <w:rsid w:val="00E82810"/>
    <w:rPr>
      <w:b/>
      <w:bCs/>
      <w:lang w:val="x-none" w:eastAsia="x-none"/>
    </w:rPr>
  </w:style>
  <w:style w:type="character" w:customStyle="1" w:styleId="ObjetducommentaireCar">
    <w:name w:val="Objet du commentaire Car"/>
    <w:link w:val="Objetducommentaire"/>
    <w:rsid w:val="00E82810"/>
    <w:rPr>
      <w:b/>
      <w:bCs/>
    </w:rPr>
  </w:style>
  <w:style w:type="paragraph" w:styleId="Notedebasdepage">
    <w:name w:val="footnote text"/>
    <w:basedOn w:val="Normal"/>
    <w:link w:val="NotedebasdepageCar"/>
    <w:rsid w:val="002B7893"/>
    <w:pPr>
      <w:overflowPunct/>
      <w:autoSpaceDE/>
      <w:autoSpaceDN/>
      <w:adjustRightInd/>
      <w:textAlignment w:val="auto"/>
    </w:pPr>
    <w:rPr>
      <w:sz w:val="20"/>
    </w:rPr>
  </w:style>
  <w:style w:type="character" w:customStyle="1" w:styleId="NotedebasdepageCar">
    <w:name w:val="Note de bas de page Car"/>
    <w:basedOn w:val="Policepardfaut"/>
    <w:link w:val="Notedebasdepage"/>
    <w:rsid w:val="002B7893"/>
  </w:style>
  <w:style w:type="character" w:styleId="Appelnotedebasdep">
    <w:name w:val="footnote reference"/>
    <w:basedOn w:val="Policepardfaut"/>
    <w:rsid w:val="002B7893"/>
    <w:rPr>
      <w:vertAlign w:val="superscript"/>
    </w:rPr>
  </w:style>
  <w:style w:type="paragraph" w:customStyle="1" w:styleId="VuConsidrant">
    <w:name w:val="Vu.Considérant"/>
    <w:basedOn w:val="Normal"/>
    <w:uiPriority w:val="99"/>
    <w:rsid w:val="00505210"/>
    <w:pPr>
      <w:overflowPunct/>
      <w:adjustRightInd/>
      <w:spacing w:after="140"/>
      <w:jc w:val="both"/>
      <w:textAlignment w:val="auto"/>
    </w:pPr>
    <w:rPr>
      <w:rFonts w:ascii="Arial" w:hAnsi="Arial" w:cs="Arial"/>
      <w:sz w:val="20"/>
    </w:rPr>
  </w:style>
  <w:style w:type="paragraph" w:customStyle="1" w:styleId="Standard">
    <w:name w:val="Standard"/>
    <w:rsid w:val="00DA13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Sansinterligne">
    <w:name w:val="No Spacing"/>
    <w:uiPriority w:val="1"/>
    <w:qFormat/>
    <w:rsid w:val="00D96396"/>
    <w:rPr>
      <w:rFonts w:ascii="Calibri" w:eastAsia="Calibri" w:hAnsi="Calibri"/>
      <w:sz w:val="22"/>
      <w:szCs w:val="22"/>
      <w:lang w:eastAsia="en-US"/>
    </w:rPr>
  </w:style>
  <w:style w:type="character" w:customStyle="1" w:styleId="object-active">
    <w:name w:val="object-active"/>
    <w:rsid w:val="002E3B54"/>
  </w:style>
  <w:style w:type="paragraph" w:customStyle="1" w:styleId="Default">
    <w:name w:val="Default"/>
    <w:rsid w:val="00815434"/>
    <w:pPr>
      <w:autoSpaceDE w:val="0"/>
      <w:autoSpaceDN w:val="0"/>
      <w:adjustRightInd w:val="0"/>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99"/>
    <w:rsid w:val="00536AC1"/>
    <w:rPr>
      <w:rFonts w:ascii="Calibri" w:eastAsia="Calibri" w:hAnsi="Calibri"/>
      <w:sz w:val="22"/>
      <w:szCs w:val="22"/>
      <w:lang w:eastAsia="en-US"/>
    </w:rPr>
  </w:style>
  <w:style w:type="character" w:customStyle="1" w:styleId="Corpsdetexte2Car">
    <w:name w:val="Corps de texte 2 Car"/>
    <w:basedOn w:val="Policepardfaut"/>
    <w:link w:val="Corpsdetexte2"/>
    <w:rsid w:val="00385A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9888">
      <w:bodyDiv w:val="1"/>
      <w:marLeft w:val="0"/>
      <w:marRight w:val="0"/>
      <w:marTop w:val="0"/>
      <w:marBottom w:val="0"/>
      <w:divBdr>
        <w:top w:val="none" w:sz="0" w:space="0" w:color="auto"/>
        <w:left w:val="none" w:sz="0" w:space="0" w:color="auto"/>
        <w:bottom w:val="none" w:sz="0" w:space="0" w:color="auto"/>
        <w:right w:val="none" w:sz="0" w:space="0" w:color="auto"/>
      </w:divBdr>
    </w:div>
    <w:div w:id="469593189">
      <w:bodyDiv w:val="1"/>
      <w:marLeft w:val="0"/>
      <w:marRight w:val="0"/>
      <w:marTop w:val="0"/>
      <w:marBottom w:val="0"/>
      <w:divBdr>
        <w:top w:val="none" w:sz="0" w:space="0" w:color="auto"/>
        <w:left w:val="none" w:sz="0" w:space="0" w:color="auto"/>
        <w:bottom w:val="none" w:sz="0" w:space="0" w:color="auto"/>
        <w:right w:val="none" w:sz="0" w:space="0" w:color="auto"/>
      </w:divBdr>
    </w:div>
    <w:div w:id="959803120">
      <w:bodyDiv w:val="1"/>
      <w:marLeft w:val="0"/>
      <w:marRight w:val="0"/>
      <w:marTop w:val="0"/>
      <w:marBottom w:val="0"/>
      <w:divBdr>
        <w:top w:val="none" w:sz="0" w:space="0" w:color="auto"/>
        <w:left w:val="none" w:sz="0" w:space="0" w:color="auto"/>
        <w:bottom w:val="none" w:sz="0" w:space="0" w:color="auto"/>
        <w:right w:val="none" w:sz="0" w:space="0" w:color="auto"/>
      </w:divBdr>
    </w:div>
    <w:div w:id="1070618447">
      <w:bodyDiv w:val="1"/>
      <w:marLeft w:val="0"/>
      <w:marRight w:val="0"/>
      <w:marTop w:val="0"/>
      <w:marBottom w:val="0"/>
      <w:divBdr>
        <w:top w:val="none" w:sz="0" w:space="0" w:color="auto"/>
        <w:left w:val="none" w:sz="0" w:space="0" w:color="auto"/>
        <w:bottom w:val="none" w:sz="0" w:space="0" w:color="auto"/>
        <w:right w:val="none" w:sz="0" w:space="0" w:color="auto"/>
      </w:divBdr>
    </w:div>
    <w:div w:id="1098940170">
      <w:bodyDiv w:val="1"/>
      <w:marLeft w:val="0"/>
      <w:marRight w:val="0"/>
      <w:marTop w:val="0"/>
      <w:marBottom w:val="0"/>
      <w:divBdr>
        <w:top w:val="none" w:sz="0" w:space="0" w:color="auto"/>
        <w:left w:val="none" w:sz="0" w:space="0" w:color="auto"/>
        <w:bottom w:val="none" w:sz="0" w:space="0" w:color="auto"/>
        <w:right w:val="none" w:sz="0" w:space="0" w:color="auto"/>
      </w:divBdr>
    </w:div>
    <w:div w:id="1149054994">
      <w:bodyDiv w:val="1"/>
      <w:marLeft w:val="0"/>
      <w:marRight w:val="0"/>
      <w:marTop w:val="0"/>
      <w:marBottom w:val="0"/>
      <w:divBdr>
        <w:top w:val="none" w:sz="0" w:space="0" w:color="auto"/>
        <w:left w:val="none" w:sz="0" w:space="0" w:color="auto"/>
        <w:bottom w:val="none" w:sz="0" w:space="0" w:color="auto"/>
        <w:right w:val="none" w:sz="0" w:space="0" w:color="auto"/>
      </w:divBdr>
    </w:div>
    <w:div w:id="1188564950">
      <w:bodyDiv w:val="1"/>
      <w:marLeft w:val="0"/>
      <w:marRight w:val="0"/>
      <w:marTop w:val="0"/>
      <w:marBottom w:val="0"/>
      <w:divBdr>
        <w:top w:val="none" w:sz="0" w:space="0" w:color="auto"/>
        <w:left w:val="none" w:sz="0" w:space="0" w:color="auto"/>
        <w:bottom w:val="none" w:sz="0" w:space="0" w:color="auto"/>
        <w:right w:val="none" w:sz="0" w:space="0" w:color="auto"/>
      </w:divBdr>
    </w:div>
    <w:div w:id="1199732912">
      <w:bodyDiv w:val="1"/>
      <w:marLeft w:val="0"/>
      <w:marRight w:val="0"/>
      <w:marTop w:val="0"/>
      <w:marBottom w:val="0"/>
      <w:divBdr>
        <w:top w:val="none" w:sz="0" w:space="0" w:color="auto"/>
        <w:left w:val="none" w:sz="0" w:space="0" w:color="auto"/>
        <w:bottom w:val="none" w:sz="0" w:space="0" w:color="auto"/>
        <w:right w:val="none" w:sz="0" w:space="0" w:color="auto"/>
      </w:divBdr>
    </w:div>
    <w:div w:id="1443576075">
      <w:bodyDiv w:val="1"/>
      <w:marLeft w:val="0"/>
      <w:marRight w:val="0"/>
      <w:marTop w:val="0"/>
      <w:marBottom w:val="0"/>
      <w:divBdr>
        <w:top w:val="none" w:sz="0" w:space="0" w:color="auto"/>
        <w:left w:val="none" w:sz="0" w:space="0" w:color="auto"/>
        <w:bottom w:val="none" w:sz="0" w:space="0" w:color="auto"/>
        <w:right w:val="none" w:sz="0" w:space="0" w:color="auto"/>
      </w:divBdr>
    </w:div>
    <w:div w:id="1560900138">
      <w:bodyDiv w:val="1"/>
      <w:marLeft w:val="0"/>
      <w:marRight w:val="0"/>
      <w:marTop w:val="0"/>
      <w:marBottom w:val="0"/>
      <w:divBdr>
        <w:top w:val="none" w:sz="0" w:space="0" w:color="auto"/>
        <w:left w:val="none" w:sz="0" w:space="0" w:color="auto"/>
        <w:bottom w:val="none" w:sz="0" w:space="0" w:color="auto"/>
        <w:right w:val="none" w:sz="0" w:space="0" w:color="auto"/>
      </w:divBdr>
    </w:div>
    <w:div w:id="1657413622">
      <w:bodyDiv w:val="1"/>
      <w:marLeft w:val="0"/>
      <w:marRight w:val="0"/>
      <w:marTop w:val="0"/>
      <w:marBottom w:val="0"/>
      <w:divBdr>
        <w:top w:val="none" w:sz="0" w:space="0" w:color="auto"/>
        <w:left w:val="none" w:sz="0" w:space="0" w:color="auto"/>
        <w:bottom w:val="none" w:sz="0" w:space="0" w:color="auto"/>
        <w:right w:val="none" w:sz="0" w:space="0" w:color="auto"/>
      </w:divBdr>
    </w:div>
    <w:div w:id="1712798659">
      <w:bodyDiv w:val="1"/>
      <w:marLeft w:val="0"/>
      <w:marRight w:val="0"/>
      <w:marTop w:val="0"/>
      <w:marBottom w:val="0"/>
      <w:divBdr>
        <w:top w:val="none" w:sz="0" w:space="0" w:color="auto"/>
        <w:left w:val="none" w:sz="0" w:space="0" w:color="auto"/>
        <w:bottom w:val="none" w:sz="0" w:space="0" w:color="auto"/>
        <w:right w:val="none" w:sz="0" w:space="0" w:color="auto"/>
      </w:divBdr>
    </w:div>
    <w:div w:id="1796870872">
      <w:bodyDiv w:val="1"/>
      <w:marLeft w:val="0"/>
      <w:marRight w:val="0"/>
      <w:marTop w:val="0"/>
      <w:marBottom w:val="0"/>
      <w:divBdr>
        <w:top w:val="none" w:sz="0" w:space="0" w:color="auto"/>
        <w:left w:val="none" w:sz="0" w:space="0" w:color="auto"/>
        <w:bottom w:val="none" w:sz="0" w:space="0" w:color="auto"/>
        <w:right w:val="none" w:sz="0" w:space="0" w:color="auto"/>
      </w:divBdr>
    </w:div>
    <w:div w:id="1875652610">
      <w:bodyDiv w:val="1"/>
      <w:marLeft w:val="0"/>
      <w:marRight w:val="0"/>
      <w:marTop w:val="0"/>
      <w:marBottom w:val="0"/>
      <w:divBdr>
        <w:top w:val="none" w:sz="0" w:space="0" w:color="auto"/>
        <w:left w:val="none" w:sz="0" w:space="0" w:color="auto"/>
        <w:bottom w:val="none" w:sz="0" w:space="0" w:color="auto"/>
        <w:right w:val="none" w:sz="0" w:space="0" w:color="auto"/>
      </w:divBdr>
    </w:div>
    <w:div w:id="1955091349">
      <w:bodyDiv w:val="1"/>
      <w:marLeft w:val="0"/>
      <w:marRight w:val="0"/>
      <w:marTop w:val="0"/>
      <w:marBottom w:val="0"/>
      <w:divBdr>
        <w:top w:val="none" w:sz="0" w:space="0" w:color="auto"/>
        <w:left w:val="none" w:sz="0" w:space="0" w:color="auto"/>
        <w:bottom w:val="none" w:sz="0" w:space="0" w:color="auto"/>
        <w:right w:val="none" w:sz="0" w:space="0" w:color="auto"/>
      </w:divBdr>
    </w:div>
    <w:div w:id="20744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LETTR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20" normalizeH="0" baseline="0">
                <a:solidFill>
                  <a:schemeClr val="tx1">
                    <a:lumMod val="65000"/>
                    <a:lumOff val="35000"/>
                  </a:schemeClr>
                </a:solidFill>
                <a:latin typeface="+mn-lt"/>
                <a:ea typeface="+mn-ea"/>
                <a:cs typeface="+mn-cs"/>
              </a:defRPr>
            </a:pPr>
            <a:r>
              <a:rPr lang="fr-FR" sz="1800" dirty="0">
                <a:latin typeface="Omnes" pitchFamily="50" charset="0"/>
              </a:rPr>
              <a:t>situation pluriannuelle des emprunts en k€</a:t>
            </a:r>
          </a:p>
        </c:rich>
      </c:tx>
      <c:overlay val="0"/>
      <c:spPr>
        <a:noFill/>
        <a:ln>
          <a:noFill/>
        </a:ln>
        <a:effectLst/>
      </c:spPr>
      <c:txPr>
        <a:bodyPr rot="0" spcFirstLastPara="1" vertOverflow="ellipsis" vert="horz" wrap="square" anchor="ctr" anchorCtr="1"/>
        <a:lstStyle/>
        <a:p>
          <a:pPr>
            <a:defRPr sz="18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8.4887970686832487E-2"/>
          <c:y val="0.11577311032842207"/>
          <c:w val="0.90933009578244361"/>
          <c:h val="0.75558391171920258"/>
        </c:manualLayout>
      </c:layout>
      <c:scatterChart>
        <c:scatterStyle val="lineMarker"/>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6"/>
              <c:layout>
                <c:manualLayout>
                  <c:x val="-4.7900990099009909E-2"/>
                  <c:y val="-4.4707259953161674E-2"/>
                </c:manualLayout>
              </c:layout>
              <c:tx>
                <c:rich>
                  <a:bodyPr rot="0" spcFirstLastPara="1" vertOverflow="ellipsis" vert="horz" wrap="square" lIns="38100" tIns="19050" rIns="38100" bIns="19050" anchor="ctr" anchorCtr="1">
                    <a:noAutofit/>
                  </a:bodyPr>
                  <a:lstStyle/>
                  <a:p>
                    <a:pPr>
                      <a:defRPr sz="1400" b="0" i="0" u="none" strike="noStrike" kern="1200" baseline="0">
                        <a:solidFill>
                          <a:schemeClr val="tx1">
                            <a:lumMod val="50000"/>
                            <a:lumOff val="50000"/>
                          </a:schemeClr>
                        </a:solidFill>
                        <a:latin typeface="Omnes" pitchFamily="50" charset="0"/>
                        <a:ea typeface="+mn-ea"/>
                        <a:cs typeface="+mn-cs"/>
                      </a:defRPr>
                    </a:pPr>
                    <a:r>
                      <a:rPr lang="en-US"/>
                      <a:t>1567</a:t>
                    </a:r>
                  </a:p>
                  <a:p>
                    <a:pPr>
                      <a:defRPr sz="1400">
                        <a:latin typeface="Omnes" pitchFamily="50" charset="0"/>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50000"/>
                          <a:lumOff val="50000"/>
                        </a:schemeClr>
                      </a:solidFill>
                      <a:latin typeface="Omnes" pitchFamily="50" charset="0"/>
                      <a:ea typeface="+mn-ea"/>
                      <a:cs typeface="+mn-cs"/>
                    </a:defRPr>
                  </a:pPr>
                  <a:endParaRPr lang="fr-FR"/>
                </a:p>
              </c:txPr>
              <c:dLblPos val="r"/>
              <c:showLegendKey val="0"/>
              <c:showVal val="1"/>
              <c:showCatName val="0"/>
              <c:showSerName val="0"/>
              <c:showPercent val="0"/>
              <c:showBubbleSize val="0"/>
              <c:extLst>
                <c:ext xmlns:c15="http://schemas.microsoft.com/office/drawing/2012/chart" uri="{CE6537A1-D6FC-4f65-9D91-7224C49458BB}">
                  <c15:layout>
                    <c:manualLayout>
                      <c:w val="6.807920792079207E-2"/>
                      <c:h val="5.6627634660421547E-2"/>
                    </c:manualLayout>
                  </c15:layout>
                  <c15:showDataLabelsRange val="0"/>
                </c:ext>
                <c:ext xmlns:c16="http://schemas.microsoft.com/office/drawing/2014/chart" uri="{C3380CC4-5D6E-409C-BE32-E72D297353CC}">
                  <c16:uniqueId val="{00000000-38BE-4ED4-8E60-2EAFEEF9256A}"/>
                </c:ext>
              </c:extLst>
            </c:dLbl>
            <c:dLbl>
              <c:idx val="7"/>
              <c:tx>
                <c:rich>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Omnes" pitchFamily="50" charset="0"/>
                        <a:ea typeface="+mn-ea"/>
                        <a:cs typeface="+mn-cs"/>
                      </a:defRPr>
                    </a:pPr>
                    <a:r>
                      <a:rPr lang="en-US" b="1" dirty="0">
                        <a:solidFill>
                          <a:srgbClr val="FF0000"/>
                        </a:solidFill>
                      </a:rPr>
                      <a:t>1438</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Omnes" pitchFamily="50" charset="0"/>
                      <a:ea typeface="+mn-ea"/>
                      <a:cs typeface="+mn-cs"/>
                    </a:defRPr>
                  </a:pPr>
                  <a:endParaRPr lang="fr-FR"/>
                </a:p>
              </c:txPr>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8BE-4ED4-8E60-2EAFEEF9256A}"/>
                </c:ext>
              </c:extLst>
            </c:dLbl>
            <c:dLbl>
              <c:idx val="8"/>
              <c:tx>
                <c:rich>
                  <a:bodyPr/>
                  <a:lstStyle/>
                  <a:p>
                    <a:r>
                      <a:rPr lang="en-US" dirty="0"/>
                      <a:t>1103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8BE-4ED4-8E60-2EAFEEF9256A}"/>
                </c:ext>
              </c:extLst>
            </c:dLbl>
            <c:dLbl>
              <c:idx val="9"/>
              <c:tx>
                <c:rich>
                  <a:bodyPr/>
                  <a:lstStyle/>
                  <a:p>
                    <a:r>
                      <a:rPr lang="en-US" dirty="0"/>
                      <a:t>965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8BE-4ED4-8E60-2EAFEEF9256A}"/>
                </c:ext>
              </c:extLst>
            </c:dLbl>
            <c:dLbl>
              <c:idx val="10"/>
              <c:tx>
                <c:rich>
                  <a:bodyPr/>
                  <a:lstStyle/>
                  <a:p>
                    <a:r>
                      <a:rPr lang="en-US" dirty="0"/>
                      <a:t>829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8BE-4ED4-8E60-2EAFEEF9256A}"/>
                </c:ext>
              </c:extLst>
            </c:dLbl>
            <c:dLbl>
              <c:idx val="11"/>
              <c:tx>
                <c:rich>
                  <a:bodyPr/>
                  <a:lstStyle/>
                  <a:p>
                    <a:r>
                      <a:rPr lang="en-US" dirty="0"/>
                      <a:t>710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8BE-4ED4-8E60-2EAFEEF9256A}"/>
                </c:ext>
              </c:extLst>
            </c:dLbl>
            <c:dLbl>
              <c:idx val="12"/>
              <c:tx>
                <c:rich>
                  <a:bodyPr/>
                  <a:lstStyle/>
                  <a:p>
                    <a:r>
                      <a:rPr lang="en-US" dirty="0"/>
                      <a:t>611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8BE-4ED4-8E60-2EAFEEF9256A}"/>
                </c:ext>
              </c:extLst>
            </c:dLbl>
            <c:dLbl>
              <c:idx val="13"/>
              <c:tx>
                <c:rich>
                  <a:bodyPr/>
                  <a:lstStyle/>
                  <a:p>
                    <a:r>
                      <a:rPr lang="en-US" dirty="0"/>
                      <a:t>508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8BE-4ED4-8E60-2EAFEEF9256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Omnes" pitchFamily="50" charset="0"/>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Feuil1!$A$3:$N$3</c:f>
              <c:numCache>
                <c:formatCode>General</c:formatCode>
                <c:ptCount val="14"/>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numCache>
            </c:numRef>
          </c:xVal>
          <c:yVal>
            <c:numRef>
              <c:f>Feuil1!$A$4:$N$4</c:f>
              <c:numCache>
                <c:formatCode>General</c:formatCode>
                <c:ptCount val="14"/>
                <c:pt idx="0">
                  <c:v>2312</c:v>
                </c:pt>
                <c:pt idx="1">
                  <c:v>2401</c:v>
                </c:pt>
                <c:pt idx="2">
                  <c:v>2047</c:v>
                </c:pt>
                <c:pt idx="3">
                  <c:v>1915</c:v>
                </c:pt>
                <c:pt idx="4">
                  <c:v>1580</c:v>
                </c:pt>
                <c:pt idx="5">
                  <c:v>1461</c:v>
                </c:pt>
                <c:pt idx="6">
                  <c:v>1338</c:v>
                </c:pt>
                <c:pt idx="7">
                  <c:v>1213</c:v>
                </c:pt>
                <c:pt idx="8">
                  <c:v>1089</c:v>
                </c:pt>
                <c:pt idx="9">
                  <c:v>961</c:v>
                </c:pt>
                <c:pt idx="10">
                  <c:v>827</c:v>
                </c:pt>
                <c:pt idx="11">
                  <c:v>696</c:v>
                </c:pt>
                <c:pt idx="12">
                  <c:v>583</c:v>
                </c:pt>
                <c:pt idx="13">
                  <c:v>489</c:v>
                </c:pt>
              </c:numCache>
            </c:numRef>
          </c:yVal>
          <c:smooth val="0"/>
          <c:extLst>
            <c:ext xmlns:c16="http://schemas.microsoft.com/office/drawing/2014/chart" uri="{C3380CC4-5D6E-409C-BE32-E72D297353CC}">
              <c16:uniqueId val="{00000008-38BE-4ED4-8E60-2EAFEEF9256A}"/>
            </c:ext>
          </c:extLst>
        </c:ser>
        <c:dLbls>
          <c:showLegendKey val="0"/>
          <c:showVal val="0"/>
          <c:showCatName val="0"/>
          <c:showSerName val="0"/>
          <c:showPercent val="0"/>
          <c:showBubbleSize val="0"/>
        </c:dLbls>
        <c:axId val="291663984"/>
        <c:axId val="291664376"/>
      </c:scatterChart>
      <c:valAx>
        <c:axId val="291663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all" spc="120" normalizeH="0" baseline="0">
                <a:solidFill>
                  <a:schemeClr val="tx1">
                    <a:lumMod val="65000"/>
                    <a:lumOff val="35000"/>
                  </a:schemeClr>
                </a:solidFill>
                <a:latin typeface="Omnes" pitchFamily="50" charset="0"/>
                <a:ea typeface="+mn-ea"/>
                <a:cs typeface="+mn-cs"/>
              </a:defRPr>
            </a:pPr>
            <a:endParaRPr lang="fr-FR"/>
          </a:p>
        </c:txPr>
        <c:crossAx val="291664376"/>
        <c:crosses val="autoZero"/>
        <c:crossBetween val="midCat"/>
      </c:valAx>
      <c:valAx>
        <c:axId val="291664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Omnes" pitchFamily="50" charset="0"/>
                <a:ea typeface="+mn-ea"/>
                <a:cs typeface="+mn-cs"/>
              </a:defRPr>
            </a:pPr>
            <a:endParaRPr lang="fr-FR"/>
          </a:p>
        </c:txPr>
        <c:crossAx val="29166398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E65D-CF3D-43AC-B953-84BBD71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Template>
  <TotalTime>6</TotalTime>
  <Pages>22</Pages>
  <Words>8795</Words>
  <Characters>48375</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DEPARTEMENT DE VAUCLUSE_REPUBLIQUE FRANCAISE</vt:lpstr>
    </vt:vector>
  </TitlesOfParts>
  <Company>ALTHEN LES PALUDS</Company>
  <LinksUpToDate>false</LinksUpToDate>
  <CharactersWithSpaces>57056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VAUCLUSE_REPUBLIQUE FRANCAISE</dc:title>
  <dc:subject/>
  <dc:creator>ALTHEN LES PALUDS</dc:creator>
  <cp:keywords/>
  <cp:lastModifiedBy>Communication</cp:lastModifiedBy>
  <cp:revision>4</cp:revision>
  <cp:lastPrinted>2020-09-24T09:30:00Z</cp:lastPrinted>
  <dcterms:created xsi:type="dcterms:W3CDTF">2021-04-07T15:07:00Z</dcterms:created>
  <dcterms:modified xsi:type="dcterms:W3CDTF">2021-04-09T09:22:00Z</dcterms:modified>
</cp:coreProperties>
</file>